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622"/>
        <w:gridCol w:w="1325"/>
      </w:tblGrid>
      <w:tr w:rsidR="00D82E04">
        <w:trPr>
          <w:jc w:val="center"/>
        </w:trPr>
        <w:tc>
          <w:tcPr>
            <w:tcW w:w="7621" w:type="dxa"/>
            <w:vAlign w:val="center"/>
          </w:tcPr>
          <w:p w:rsidR="00D82E04" w:rsidRDefault="008272B0" w:rsidP="00E50445">
            <w:pPr>
              <w:spacing w:line="900" w:lineRule="exact"/>
              <w:jc w:val="distribute"/>
              <w:rPr>
                <w:rFonts w:ascii="华文中宋" w:eastAsia="华文中宋" w:hAnsi="华文中宋"/>
                <w:color w:val="FF0000"/>
                <w:spacing w:val="-40"/>
                <w:w w:val="55"/>
                <w:sz w:val="90"/>
                <w:szCs w:val="90"/>
              </w:rPr>
            </w:pPr>
            <w:r>
              <w:pict>
                <v:line id="_x0000_s1026" style="position:absolute;left:0;text-align:left;z-index:251658240;mso-width-relative:page;mso-height-relative:page" from="0,182pt" to="442.2pt,182pt" strokecolor="red" strokeweight="2.5pt"/>
              </w:pict>
            </w:r>
            <w:r>
              <w:rPr>
                <w:rFonts w:ascii="华文中宋" w:eastAsia="华文中宋" w:hAnsi="华文中宋" w:hint="eastAsia"/>
                <w:color w:val="FF0000"/>
                <w:spacing w:val="-50"/>
                <w:w w:val="67"/>
                <w:sz w:val="90"/>
                <w:szCs w:val="90"/>
              </w:rPr>
              <w:t>嘉兴港区开发建设管理委员会</w:t>
            </w:r>
          </w:p>
        </w:tc>
        <w:tc>
          <w:tcPr>
            <w:tcW w:w="1325" w:type="dxa"/>
            <w:vMerge w:val="restart"/>
            <w:vAlign w:val="center"/>
          </w:tcPr>
          <w:p w:rsidR="00D82E04" w:rsidRDefault="008272B0">
            <w:pPr>
              <w:spacing w:line="1600" w:lineRule="exact"/>
              <w:jc w:val="center"/>
              <w:rPr>
                <w:rFonts w:ascii="华文中宋" w:eastAsia="华文中宋" w:hAnsi="华文中宋"/>
                <w:color w:val="FF0000"/>
                <w:spacing w:val="-76"/>
                <w:w w:val="50"/>
                <w:sz w:val="140"/>
                <w:szCs w:val="140"/>
              </w:rPr>
            </w:pPr>
            <w:r>
              <w:rPr>
                <w:rFonts w:ascii="华文中宋" w:eastAsia="华文中宋" w:hAnsi="华文中宋" w:hint="eastAsia"/>
                <w:color w:val="FF0000"/>
                <w:spacing w:val="-76"/>
                <w:w w:val="50"/>
                <w:sz w:val="140"/>
                <w:szCs w:val="140"/>
              </w:rPr>
              <w:t>文件</w:t>
            </w:r>
          </w:p>
        </w:tc>
      </w:tr>
      <w:tr w:rsidR="00D82E04">
        <w:trPr>
          <w:trHeight w:val="781"/>
          <w:jc w:val="center"/>
        </w:trPr>
        <w:tc>
          <w:tcPr>
            <w:tcW w:w="7621" w:type="dxa"/>
            <w:vAlign w:val="center"/>
          </w:tcPr>
          <w:p w:rsidR="00D82E04" w:rsidRDefault="008272B0" w:rsidP="00E50445">
            <w:pPr>
              <w:spacing w:line="900" w:lineRule="exact"/>
              <w:jc w:val="distribute"/>
              <w:rPr>
                <w:rFonts w:ascii="华文中宋" w:eastAsia="华文中宋" w:hAnsi="华文中宋"/>
                <w:color w:val="FF0000"/>
                <w:spacing w:val="-76"/>
                <w:w w:val="66"/>
                <w:sz w:val="84"/>
                <w:szCs w:val="84"/>
              </w:rPr>
            </w:pPr>
            <w:r>
              <w:rPr>
                <w:rFonts w:ascii="华文中宋" w:eastAsia="华文中宋" w:hAnsi="华文中宋" w:hint="eastAsia"/>
                <w:color w:val="FF0000"/>
                <w:spacing w:val="-50"/>
                <w:w w:val="67"/>
                <w:sz w:val="90"/>
                <w:szCs w:val="90"/>
              </w:rPr>
              <w:t>嘉兴综合保税区管理委员会</w:t>
            </w:r>
          </w:p>
        </w:tc>
        <w:tc>
          <w:tcPr>
            <w:tcW w:w="1325" w:type="dxa"/>
            <w:vMerge/>
            <w:vAlign w:val="center"/>
          </w:tcPr>
          <w:p w:rsidR="00D82E04" w:rsidRDefault="00D82E04">
            <w:pPr>
              <w:spacing w:line="1200" w:lineRule="exact"/>
              <w:jc w:val="center"/>
              <w:rPr>
                <w:rFonts w:ascii="华文中宋" w:eastAsia="华文中宋" w:hAnsi="华文中宋"/>
                <w:color w:val="FF0000"/>
                <w:spacing w:val="-76"/>
                <w:w w:val="66"/>
                <w:sz w:val="84"/>
                <w:szCs w:val="84"/>
              </w:rPr>
            </w:pPr>
          </w:p>
        </w:tc>
      </w:tr>
    </w:tbl>
    <w:p w:rsidR="00D82E04" w:rsidRDefault="00D82E04">
      <w:pPr>
        <w:adjustRightInd w:val="0"/>
        <w:spacing w:line="600" w:lineRule="exact"/>
        <w:jc w:val="center"/>
        <w:rPr>
          <w:rFonts w:ascii="仿宋_GB2312"/>
          <w:color w:val="000000"/>
          <w:sz w:val="44"/>
          <w:szCs w:val="44"/>
        </w:rPr>
      </w:pPr>
    </w:p>
    <w:p w:rsidR="00D82E04" w:rsidRDefault="00D82E04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sz w:val="32"/>
          <w:szCs w:val="32"/>
          <w:lang w:val="zh-CN"/>
        </w:rPr>
      </w:pPr>
    </w:p>
    <w:p w:rsidR="00D82E04" w:rsidRDefault="008272B0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color w:val="00000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嘉港区干〔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2020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〕</w:t>
      </w:r>
      <w:r w:rsidR="00E50445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17</w:t>
      </w:r>
      <w:r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号</w:t>
      </w:r>
    </w:p>
    <w:p w:rsidR="00D82E04" w:rsidRDefault="00D82E04" w:rsidP="006230EC">
      <w:pPr>
        <w:adjustRightInd w:val="0"/>
        <w:spacing w:line="800" w:lineRule="exact"/>
        <w:jc w:val="center"/>
        <w:rPr>
          <w:rFonts w:ascii="仿宋_GB2312" w:eastAsia="仿宋_GB2312"/>
          <w:sz w:val="32"/>
          <w:szCs w:val="32"/>
        </w:rPr>
      </w:pPr>
    </w:p>
    <w:p w:rsidR="00D82E04" w:rsidRDefault="008272B0">
      <w:pPr>
        <w:spacing w:line="560" w:lineRule="exact"/>
        <w:jc w:val="center"/>
      </w:pPr>
      <w:r>
        <w:rPr>
          <w:rFonts w:ascii="方正小标宋简体" w:eastAsia="方正小标宋简体" w:hint="eastAsia"/>
          <w:spacing w:val="12"/>
          <w:sz w:val="44"/>
          <w:szCs w:val="44"/>
        </w:rPr>
        <w:t>关于</w:t>
      </w:r>
      <w:r>
        <w:rPr>
          <w:rFonts w:ascii="方正小标宋简体" w:eastAsia="方正小标宋简体" w:hint="eastAsia"/>
          <w:spacing w:val="12"/>
          <w:sz w:val="44"/>
          <w:szCs w:val="44"/>
        </w:rPr>
        <w:t>陈佳秋同志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职级</w:t>
      </w:r>
      <w:r>
        <w:rPr>
          <w:rFonts w:ascii="方正小标宋简体" w:eastAsia="方正小标宋简体" w:hAnsi="华文中宋" w:cs="华文中宋" w:hint="eastAsia"/>
          <w:sz w:val="44"/>
          <w:szCs w:val="44"/>
        </w:rPr>
        <w:t>的通知</w:t>
      </w:r>
    </w:p>
    <w:p w:rsidR="00D82E04" w:rsidRDefault="00D82E0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82E04" w:rsidRDefault="008272B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乍浦镇人民政府，各部门（单位）：</w:t>
      </w:r>
    </w:p>
    <w:p w:rsidR="00D82E04" w:rsidRDefault="008272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经研究决定：</w:t>
      </w:r>
    </w:p>
    <w:p w:rsidR="00D82E04" w:rsidRDefault="008272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陈佳秋同志任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三级主任科员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E05A8" w:rsidRDefault="006E05A8" w:rsidP="006E05A8">
      <w:pPr>
        <w:spacing w:line="800" w:lineRule="exact"/>
        <w:rPr>
          <w:rFonts w:ascii="仿宋_GB2312" w:eastAsia="仿宋_GB2312"/>
          <w:sz w:val="32"/>
          <w:szCs w:val="32"/>
        </w:rPr>
      </w:pPr>
    </w:p>
    <w:p w:rsidR="006E05A8" w:rsidRPr="001D7C5B" w:rsidRDefault="006E05A8" w:rsidP="006E05A8">
      <w:pPr>
        <w:tabs>
          <w:tab w:val="left" w:pos="8100"/>
        </w:tabs>
        <w:spacing w:line="520" w:lineRule="exact"/>
        <w:ind w:right="320" w:firstLine="629"/>
        <w:jc w:val="right"/>
        <w:rPr>
          <w:rFonts w:ascii="仿宋_GB2312" w:eastAsia="仿宋_GB2312"/>
          <w:spacing w:val="-6"/>
          <w:sz w:val="32"/>
          <w:szCs w:val="32"/>
        </w:rPr>
      </w:pPr>
      <w:r w:rsidRPr="001D7C5B">
        <w:rPr>
          <w:rFonts w:ascii="仿宋_GB2312" w:eastAsia="仿宋_GB2312" w:hint="eastAsia"/>
          <w:spacing w:val="-6"/>
          <w:sz w:val="32"/>
          <w:szCs w:val="32"/>
        </w:rPr>
        <w:t>嘉兴港区开发建设管理委员会</w:t>
      </w:r>
    </w:p>
    <w:p w:rsidR="006E05A8" w:rsidRPr="001D7C5B" w:rsidRDefault="006E05A8" w:rsidP="006E05A8">
      <w:pPr>
        <w:tabs>
          <w:tab w:val="left" w:pos="8100"/>
        </w:tabs>
        <w:spacing w:line="520" w:lineRule="exact"/>
        <w:ind w:right="320" w:firstLineChars="1300" w:firstLine="4368"/>
        <w:jc w:val="left"/>
        <w:rPr>
          <w:rFonts w:ascii="仿宋_GB2312" w:eastAsia="仿宋_GB2312"/>
          <w:spacing w:val="8"/>
          <w:sz w:val="32"/>
          <w:szCs w:val="32"/>
        </w:rPr>
      </w:pPr>
      <w:r w:rsidRPr="001D7C5B">
        <w:rPr>
          <w:rFonts w:ascii="仿宋_GB2312" w:eastAsia="仿宋_GB2312" w:hint="eastAsia"/>
          <w:spacing w:val="8"/>
          <w:sz w:val="32"/>
          <w:szCs w:val="32"/>
        </w:rPr>
        <w:t>嘉兴综合保税区管理委员会</w:t>
      </w:r>
    </w:p>
    <w:p w:rsidR="006E05A8" w:rsidRDefault="006E05A8" w:rsidP="006E05A8">
      <w:pPr>
        <w:tabs>
          <w:tab w:val="left" w:pos="7380"/>
        </w:tabs>
        <w:spacing w:line="520" w:lineRule="exact"/>
        <w:ind w:right="640" w:firstLine="629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2020年10月12日</w:t>
      </w:r>
    </w:p>
    <w:p w:rsidR="00D82E04" w:rsidRDefault="008272B0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cs="仿宋_GB2312"/>
          <w:color w:val="FF0000"/>
          <w:spacing w:val="-30"/>
          <w:sz w:val="32"/>
          <w:szCs w:val="32"/>
          <w:lang w:val="zh-CN"/>
        </w:rPr>
        <w:sectPr w:rsidR="00D82E04">
          <w:headerReference w:type="default" r:id="rId8"/>
          <w:footerReference w:type="even" r:id="rId9"/>
          <w:footerReference w:type="default" r:id="rId10"/>
          <w:pgSz w:w="11907" w:h="16840"/>
          <w:pgMar w:top="2098" w:right="1588" w:bottom="2041" w:left="1588" w:header="851" w:footer="1588" w:gutter="0"/>
          <w:pgNumType w:fmt="numberInDash"/>
          <w:cols w:space="720"/>
        </w:sect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tbl>
      <w:tblPr>
        <w:tblpPr w:leftFromText="180" w:rightFromText="180" w:vertAnchor="text" w:horzAnchor="margin" w:tblpY="12043"/>
        <w:tblW w:w="88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D82E04">
        <w:trPr>
          <w:trHeight w:val="457"/>
        </w:trPr>
        <w:tc>
          <w:tcPr>
            <w:tcW w:w="8820" w:type="dxa"/>
            <w:tcBorders>
              <w:top w:val="single" w:sz="4" w:space="0" w:color="auto"/>
            </w:tcBorders>
          </w:tcPr>
          <w:p w:rsidR="00D82E04" w:rsidRDefault="008272B0" w:rsidP="00FC6FBC">
            <w:pPr>
              <w:adjustRightInd w:val="0"/>
              <w:spacing w:line="440" w:lineRule="exact"/>
              <w:ind w:leftChars="100" w:left="210" w:rightChars="100" w:right="21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2"/>
                <w:sz w:val="28"/>
                <w:szCs w:val="28"/>
              </w:rPr>
              <w:lastRenderedPageBreak/>
              <w:t>嘉兴港区（综合保税区）管理委员会办公室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FC6FBC">
              <w:rPr>
                <w:rFonts w:ascii="仿宋_GB2312" w:eastAsia="仿宋_GB2312" w:hint="eastAsia"/>
                <w:sz w:val="28"/>
                <w:szCs w:val="28"/>
              </w:rPr>
              <w:t>12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D82E04" w:rsidRDefault="00D82E04"/>
    <w:sectPr w:rsidR="00D82E04">
      <w:footerReference w:type="default" r:id="rId11"/>
      <w:pgSz w:w="11906" w:h="16838"/>
      <w:pgMar w:top="2098" w:right="1587" w:bottom="204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B0" w:rsidRDefault="008272B0">
      <w:r>
        <w:separator/>
      </w:r>
    </w:p>
  </w:endnote>
  <w:endnote w:type="continuationSeparator" w:id="0">
    <w:p w:rsidR="008272B0" w:rsidRDefault="0082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04" w:rsidRDefault="008272B0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82E04" w:rsidRDefault="00D82E0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04" w:rsidRPr="00FC6FBC" w:rsidRDefault="008272B0">
    <w:pPr>
      <w:pStyle w:val="a3"/>
      <w:framePr w:wrap="around" w:vAnchor="text" w:hAnchor="margin" w:xAlign="outside" w:y="1"/>
      <w:rPr>
        <w:rStyle w:val="a5"/>
        <w:rFonts w:asciiTheme="minorEastAsia" w:eastAsiaTheme="minorEastAsia" w:hAnsiTheme="minorEastAsia"/>
        <w:sz w:val="28"/>
        <w:szCs w:val="28"/>
      </w:rPr>
    </w:pPr>
    <w:r w:rsidRPr="00FC6FBC">
      <w:rPr>
        <w:rFonts w:asciiTheme="minorEastAsia" w:eastAsiaTheme="minorEastAsia" w:hAnsiTheme="minorEastAsia"/>
        <w:sz w:val="28"/>
        <w:szCs w:val="28"/>
      </w:rPr>
      <w:fldChar w:fldCharType="begin"/>
    </w:r>
    <w:r w:rsidRPr="00FC6FBC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FC6FBC">
      <w:rPr>
        <w:rFonts w:asciiTheme="minorEastAsia" w:eastAsiaTheme="minorEastAsia" w:hAnsiTheme="minorEastAsia"/>
        <w:sz w:val="28"/>
        <w:szCs w:val="28"/>
      </w:rPr>
      <w:fldChar w:fldCharType="separate"/>
    </w:r>
    <w:r w:rsidR="00FC6FBC">
      <w:rPr>
        <w:rStyle w:val="a5"/>
        <w:rFonts w:asciiTheme="minorEastAsia" w:eastAsiaTheme="minorEastAsia" w:hAnsiTheme="minorEastAsia"/>
        <w:noProof/>
        <w:sz w:val="28"/>
        <w:szCs w:val="28"/>
      </w:rPr>
      <w:t>- 1 -</w:t>
    </w:r>
    <w:r w:rsidRPr="00FC6FBC">
      <w:rPr>
        <w:rFonts w:asciiTheme="minorEastAsia" w:eastAsiaTheme="minorEastAsia" w:hAnsiTheme="minorEastAsia"/>
        <w:sz w:val="28"/>
        <w:szCs w:val="28"/>
      </w:rPr>
      <w:fldChar w:fldCharType="end"/>
    </w:r>
  </w:p>
  <w:p w:rsidR="00D82E04" w:rsidRPr="00FC6FBC" w:rsidRDefault="00D82E04">
    <w:pPr>
      <w:pStyle w:val="a3"/>
      <w:ind w:right="360" w:firstLine="360"/>
      <w:rPr>
        <w:rFonts w:asciiTheme="minorEastAsia" w:eastAsiaTheme="minorEastAsia" w:hAnsiTheme="minorEastAsia" w:cs="Angsana New"/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BC" w:rsidRPr="00FC6FBC" w:rsidRDefault="00FC6FBC">
    <w:pPr>
      <w:pStyle w:val="a3"/>
      <w:ind w:right="360" w:firstLine="360"/>
      <w:rPr>
        <w:rFonts w:asciiTheme="minorEastAsia" w:eastAsiaTheme="minorEastAsia" w:hAnsiTheme="minorEastAsia" w:cs="Angsana New"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B0" w:rsidRDefault="008272B0">
      <w:r>
        <w:separator/>
      </w:r>
    </w:p>
  </w:footnote>
  <w:footnote w:type="continuationSeparator" w:id="0">
    <w:p w:rsidR="008272B0" w:rsidRDefault="0082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04" w:rsidRDefault="00D82E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108"/>
    <w:rsid w:val="00013033"/>
    <w:rsid w:val="000769FC"/>
    <w:rsid w:val="00103053"/>
    <w:rsid w:val="0015018B"/>
    <w:rsid w:val="001C4A3F"/>
    <w:rsid w:val="0027104F"/>
    <w:rsid w:val="004272E2"/>
    <w:rsid w:val="004760E4"/>
    <w:rsid w:val="006206BC"/>
    <w:rsid w:val="006230EC"/>
    <w:rsid w:val="00631B16"/>
    <w:rsid w:val="00680E3A"/>
    <w:rsid w:val="006D1E29"/>
    <w:rsid w:val="006E05A8"/>
    <w:rsid w:val="00794B68"/>
    <w:rsid w:val="0080201D"/>
    <w:rsid w:val="008272B0"/>
    <w:rsid w:val="00841A91"/>
    <w:rsid w:val="008D588C"/>
    <w:rsid w:val="00A255C5"/>
    <w:rsid w:val="00A35108"/>
    <w:rsid w:val="00B20E81"/>
    <w:rsid w:val="00B61499"/>
    <w:rsid w:val="00BC3D7C"/>
    <w:rsid w:val="00C25922"/>
    <w:rsid w:val="00C84898"/>
    <w:rsid w:val="00C87241"/>
    <w:rsid w:val="00D82E04"/>
    <w:rsid w:val="00E17CDD"/>
    <w:rsid w:val="00E3263C"/>
    <w:rsid w:val="00E50445"/>
    <w:rsid w:val="00E707C0"/>
    <w:rsid w:val="00F03CBD"/>
    <w:rsid w:val="00F64D77"/>
    <w:rsid w:val="00F92860"/>
    <w:rsid w:val="00FB3727"/>
    <w:rsid w:val="00FC6FBC"/>
    <w:rsid w:val="00FD1B29"/>
    <w:rsid w:val="087858FC"/>
    <w:rsid w:val="181E2411"/>
    <w:rsid w:val="2918647B"/>
    <w:rsid w:val="2AAB03DD"/>
    <w:rsid w:val="349119A7"/>
    <w:rsid w:val="394D4F1C"/>
    <w:rsid w:val="3DBA58F2"/>
    <w:rsid w:val="3F3347BE"/>
    <w:rsid w:val="48AC22D4"/>
    <w:rsid w:val="6FA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locked="1" w:uiPriority="0" w:qFormat="1"/>
    <w:lsdException w:name="page number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Pr>
      <w:rFonts w:ascii="Times New Roman" w:hAnsi="Times New Roman" w:cs="Times New Roman"/>
    </w:rPr>
  </w:style>
  <w:style w:type="character" w:customStyle="1" w:styleId="1Char">
    <w:name w:val="标题 1 Char"/>
    <w:basedOn w:val="a0"/>
    <w:link w:val="1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办公室发文(bgsfw)</cp:lastModifiedBy>
  <cp:revision>10</cp:revision>
  <dcterms:created xsi:type="dcterms:W3CDTF">2020-07-13T02:40:00Z</dcterms:created>
  <dcterms:modified xsi:type="dcterms:W3CDTF">2020-10-13T02:00:00Z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