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7623"/>
        <w:gridCol w:w="1325"/>
      </w:tblGrid>
      <w:tr>
        <w:tblPrEx>
          <w:tblCellMar>
            <w:top w:w="0" w:type="dxa"/>
            <w:left w:w="108" w:type="dxa"/>
            <w:bottom w:w="0" w:type="dxa"/>
            <w:right w:w="108" w:type="dxa"/>
          </w:tblCellMar>
        </w:tblPrEx>
        <w:trPr>
          <w:jc w:val="center"/>
        </w:trPr>
        <w:tc>
          <w:tcPr>
            <w:tcW w:w="7621" w:type="dxa"/>
            <w:noWrap w:val="0"/>
            <w:vAlign w:val="center"/>
          </w:tcPr>
          <w:p>
            <w:pPr>
              <w:spacing w:line="900" w:lineRule="exact"/>
              <w:jc w:val="distribute"/>
              <w:rPr>
                <w:rFonts w:hint="eastAsia" w:ascii="华文中宋" w:hAnsi="华文中宋" w:eastAsia="华文中宋"/>
                <w:color w:val="FF0000"/>
                <w:spacing w:val="-40"/>
                <w:w w:val="55"/>
                <w:sz w:val="90"/>
                <w:szCs w:val="90"/>
              </w:rPr>
            </w:pPr>
            <w:r>
              <w:rPr>
                <w:rFonts w:hint="eastAsia" w:ascii="华文中宋" w:hAnsi="华文中宋" w:eastAsia="华文中宋"/>
                <w:color w:val="FF0000"/>
                <w:spacing w:val="-50"/>
                <w:w w:val="67"/>
                <w:sz w:val="90"/>
                <w:szCs w:val="90"/>
              </w:rPr>
              <w:t>嘉兴港区开发建设管理委员会</w:t>
            </w:r>
          </w:p>
        </w:tc>
        <w:tc>
          <w:tcPr>
            <w:tcW w:w="1325" w:type="dxa"/>
            <w:vMerge w:val="restart"/>
            <w:noWrap w:val="0"/>
            <w:vAlign w:val="center"/>
          </w:tcPr>
          <w:p>
            <w:pPr>
              <w:spacing w:line="1600" w:lineRule="exact"/>
              <w:jc w:val="center"/>
              <w:rPr>
                <w:rFonts w:hint="eastAsia" w:ascii="华文中宋" w:hAnsi="华文中宋" w:eastAsia="华文中宋"/>
                <w:color w:val="FF0000"/>
                <w:spacing w:val="-76"/>
                <w:w w:val="50"/>
                <w:sz w:val="140"/>
                <w:szCs w:val="140"/>
              </w:rPr>
            </w:pPr>
            <w:r>
              <w:rPr>
                <w:rFonts w:hint="eastAsia" w:ascii="华文中宋" w:hAnsi="华文中宋" w:eastAsia="华文中宋"/>
                <w:color w:val="FF0000"/>
                <w:spacing w:val="-76"/>
                <w:w w:val="50"/>
                <w:sz w:val="140"/>
                <w:szCs w:val="140"/>
              </w:rPr>
              <w:t>文件</w:t>
            </w:r>
          </w:p>
        </w:tc>
      </w:tr>
      <w:tr>
        <w:tblPrEx>
          <w:tblCellMar>
            <w:top w:w="0" w:type="dxa"/>
            <w:left w:w="108" w:type="dxa"/>
            <w:bottom w:w="0" w:type="dxa"/>
            <w:right w:w="108" w:type="dxa"/>
          </w:tblCellMar>
        </w:tblPrEx>
        <w:trPr>
          <w:trHeight w:val="781" w:hRule="atLeast"/>
          <w:jc w:val="center"/>
        </w:trPr>
        <w:tc>
          <w:tcPr>
            <w:tcW w:w="7621" w:type="dxa"/>
            <w:noWrap w:val="0"/>
            <w:vAlign w:val="center"/>
          </w:tcPr>
          <w:p>
            <w:pPr>
              <w:spacing w:line="900" w:lineRule="exact"/>
              <w:jc w:val="distribute"/>
              <w:rPr>
                <w:rFonts w:hint="eastAsia" w:ascii="华文中宋" w:hAnsi="华文中宋" w:eastAsia="华文中宋"/>
                <w:color w:val="FF0000"/>
                <w:spacing w:val="-76"/>
                <w:w w:val="66"/>
                <w:sz w:val="84"/>
                <w:szCs w:val="84"/>
              </w:rPr>
            </w:pPr>
            <w:r>
              <w:rPr>
                <w:rFonts w:hint="eastAsia" w:ascii="华文中宋" w:hAnsi="华文中宋" w:eastAsia="华文中宋"/>
                <w:color w:val="FF0000"/>
                <w:spacing w:val="-50"/>
                <w:w w:val="67"/>
                <w:sz w:val="90"/>
                <w:szCs w:val="90"/>
              </w:rPr>
              <w:t>嘉兴综合保税区管理委员会</w:t>
            </w:r>
          </w:p>
        </w:tc>
        <w:tc>
          <w:tcPr>
            <w:tcW w:w="1325" w:type="dxa"/>
            <w:vMerge w:val="continue"/>
            <w:noWrap w:val="0"/>
            <w:vAlign w:val="center"/>
          </w:tcPr>
          <w:p>
            <w:pPr>
              <w:spacing w:line="1200" w:lineRule="exact"/>
              <w:jc w:val="center"/>
              <w:rPr>
                <w:rFonts w:hint="eastAsia" w:ascii="华文中宋" w:hAnsi="华文中宋" w:eastAsia="华文中宋"/>
                <w:color w:val="FF0000"/>
                <w:spacing w:val="-76"/>
                <w:w w:val="66"/>
                <w:sz w:val="84"/>
                <w:szCs w:val="84"/>
              </w:rPr>
            </w:pPr>
          </w:p>
        </w:tc>
      </w:tr>
    </w:tbl>
    <w:p>
      <w:pPr>
        <w:adjustRightInd w:val="0"/>
        <w:spacing w:line="560" w:lineRule="exact"/>
        <w:jc w:val="center"/>
        <w:rPr>
          <w:rFonts w:hint="eastAsia" w:ascii="仿宋_GB2312" w:eastAsia="仿宋_GB2312"/>
          <w:sz w:val="32"/>
        </w:rPr>
      </w:pPr>
    </w:p>
    <w:p>
      <w:pPr>
        <w:adjustRightInd w:val="0"/>
        <w:spacing w:line="560" w:lineRule="exact"/>
        <w:jc w:val="center"/>
        <w:rPr>
          <w:rFonts w:hint="eastAsia" w:ascii="仿宋_GB2312" w:eastAsia="仿宋_GB2312"/>
          <w:sz w:val="32"/>
        </w:rPr>
      </w:pPr>
    </w:p>
    <w:p>
      <w:pPr>
        <w:autoSpaceDE w:val="0"/>
        <w:autoSpaceDN w:val="0"/>
        <w:adjustRightInd w:val="0"/>
        <w:spacing w:line="560" w:lineRule="exact"/>
        <w:jc w:val="center"/>
        <w:rPr>
          <w:rFonts w:hint="eastAsia" w:ascii="仿宋_GB2312" w:hAnsi="Angsana New" w:eastAsia="仿宋_GB2312"/>
          <w:sz w:val="32"/>
          <w:szCs w:val="32"/>
          <w:lang w:val="zh-CN"/>
        </w:rPr>
      </w:pPr>
      <w:r>
        <w:rPr>
          <w:rFonts w:hint="eastAsia" w:ascii="仿宋_GB2312" w:eastAsia="仿宋_GB2312" w:cs="仿宋_GB2312"/>
          <w:sz w:val="32"/>
          <w:szCs w:val="32"/>
          <w:lang w:val="zh-CN"/>
        </w:rPr>
        <w:t>嘉港区〔202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29</w:t>
      </w:r>
      <w:r>
        <w:rPr>
          <w:rFonts w:hint="eastAsia" w:ascii="仿宋_GB2312" w:eastAsia="仿宋_GB2312" w:cs="仿宋_GB2312"/>
          <w:sz w:val="32"/>
          <w:szCs w:val="32"/>
          <w:lang w:val="zh-CN"/>
        </w:rPr>
        <w:t>号</w:t>
      </w:r>
    </w:p>
    <w:p>
      <w:pPr>
        <w:adjustRightInd w:val="0"/>
        <w:spacing w:line="560" w:lineRule="exact"/>
        <w:jc w:val="center"/>
        <w:rPr>
          <w:rFonts w:hint="eastAsia" w:ascii="仿宋_GB2312" w:eastAsia="仿宋_GB2312"/>
          <w:sz w:val="24"/>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615940" cy="0"/>
                <wp:effectExtent l="0" t="15875" r="3810" b="2222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8pt;height:0pt;width:442.2pt;z-index:251658240;mso-width-relative:page;mso-height-relative:page;" filled="f" stroked="t" coordsize="21600,21600" o:gfxdata="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I/IhvVAAAABgEAAA8AAAAAAAAAAQAgAAAAOAAAAGRycy9kb3ducmV2LnhtbFBLAQIU&#10;ABQAAAAIAIdO4kC/GsnO4AEAAJoDAAAOAAAAAAAAAAEAIAAAADoBAABkcnMvZTJvRG9jLnhtbFBL&#10;BQYAAAAABgAGAFkBAACMBQAAAAA=&#10;">
                <v:fill on="f" focussize="0,0"/>
                <v:stroke weight="2.5pt" color="#FF0000" joinstyle="round"/>
                <v:imagedata o:title=""/>
                <o:lock v:ext="edit" aspectratio="f"/>
              </v:line>
            </w:pict>
          </mc:Fallback>
        </mc:AlternateContent>
      </w:r>
    </w:p>
    <w:p>
      <w:pPr>
        <w:adjustRightInd w:val="0"/>
        <w:spacing w:line="560" w:lineRule="exact"/>
        <w:rPr>
          <w:rFonts w:hint="eastAsia" w:ascii="仿宋_GB2312" w:hAnsi="华文中宋" w:eastAsia="仿宋_GB2312"/>
          <w:spacing w:val="-1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仿宋_GB2312" w:hAnsi="华文中宋" w:eastAsia="仿宋_GB2312"/>
          <w:spacing w:val="-10"/>
          <w:sz w:val="32"/>
          <w:szCs w:val="32"/>
        </w:rPr>
      </w:pPr>
      <w:r>
        <w:rPr>
          <w:rFonts w:hint="eastAsia" w:ascii="方正小标宋简体" w:hAnsi="宋体" w:eastAsia="方正小标宋简体"/>
          <w:snapToGrid w:val="0"/>
          <w:kern w:val="0"/>
          <w:sz w:val="44"/>
          <w:szCs w:val="44"/>
        </w:rPr>
        <w:t>嘉兴港区管委会 嘉兴综保区管委会</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cs="方正小标宋简体"/>
          <w:sz w:val="44"/>
          <w:szCs w:val="44"/>
        </w:rPr>
        <w:t>关于印发《嘉兴港区氢能产业发展扶持政策》的通知</w:t>
      </w:r>
    </w:p>
    <w:p>
      <w:pPr>
        <w:keepNext w:val="0"/>
        <w:keepLines w:val="0"/>
        <w:pageBreakBefore w:val="0"/>
        <w:widowControl w:val="0"/>
        <w:kinsoku/>
        <w:wordWrap/>
        <w:overflowPunct/>
        <w:topLinePunct w:val="0"/>
        <w:autoSpaceDE/>
        <w:autoSpaceDN/>
        <w:bidi w:val="0"/>
        <w:spacing w:line="560" w:lineRule="exact"/>
        <w:textAlignment w:val="auto"/>
        <w:rPr>
          <w:rFonts w:eastAsia="仿宋_GB2312"/>
          <w:sz w:val="32"/>
          <w:szCs w:val="32"/>
        </w:rPr>
      </w:pPr>
    </w:p>
    <w:p>
      <w:pPr>
        <w:adjustRightInd w:val="0"/>
        <w:spacing w:line="560" w:lineRule="exact"/>
        <w:rPr>
          <w:rFonts w:ascii="仿宋_GB2312" w:hAnsi="仿宋" w:eastAsia="仿宋_GB2312"/>
          <w:sz w:val="32"/>
          <w:szCs w:val="32"/>
        </w:rPr>
      </w:pPr>
      <w:r>
        <w:rPr>
          <w:rFonts w:hint="eastAsia" w:ascii="仿宋_GB2312" w:hAnsi="仿宋" w:eastAsia="仿宋_GB2312" w:cs="仿宋_GB2312"/>
          <w:sz w:val="32"/>
          <w:szCs w:val="32"/>
        </w:rPr>
        <w:t>乍浦镇，港区各部门、单位：</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嘉兴港区氢能产业发展扶持政策</w:t>
      </w:r>
      <w:r>
        <w:rPr>
          <w:rFonts w:hint="eastAsia" w:ascii="仿宋_GB2312" w:hAnsi="仿宋" w:eastAsia="仿宋_GB2312" w:cs="仿宋_GB2312"/>
          <w:sz w:val="32"/>
          <w:szCs w:val="32"/>
          <w:lang w:eastAsia="zh-CN"/>
        </w:rPr>
        <w:t>》已</w:t>
      </w:r>
      <w:r>
        <w:rPr>
          <w:rFonts w:hint="eastAsia" w:ascii="仿宋_GB2312" w:hAnsi="仿宋" w:eastAsia="仿宋_GB2312" w:cs="仿宋_GB2312"/>
          <w:sz w:val="32"/>
          <w:szCs w:val="32"/>
        </w:rPr>
        <w:t>经管委会讨论通过</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现印发给你们，请认真贯彻落实。</w:t>
      </w:r>
    </w:p>
    <w:p>
      <w:pPr>
        <w:spacing w:line="540" w:lineRule="exact"/>
        <w:rPr>
          <w:rFonts w:ascii="仿宋_GB2312" w:eastAsia="仿宋_GB2312" w:cs="仿宋_GB2312"/>
          <w:spacing w:val="-6"/>
          <w:sz w:val="32"/>
          <w:szCs w:val="32"/>
        </w:rPr>
      </w:pPr>
    </w:p>
    <w:p>
      <w:pPr>
        <w:spacing w:line="540" w:lineRule="exact"/>
        <w:rPr>
          <w:rFonts w:ascii="仿宋_GB2312" w:eastAsia="仿宋_GB2312" w:cs="仿宋_GB2312"/>
          <w:spacing w:val="-6"/>
          <w:sz w:val="32"/>
          <w:szCs w:val="32"/>
        </w:rPr>
      </w:pPr>
    </w:p>
    <w:p>
      <w:pPr>
        <w:spacing w:line="540" w:lineRule="exact"/>
        <w:rPr>
          <w:rFonts w:ascii="仿宋_GB2312" w:hAnsi="宋体" w:eastAsia="仿宋_GB2312" w:cs="仿宋_GB2312"/>
          <w:spacing w:val="-14"/>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hint="eastAsia" w:ascii="仿宋_GB2312" w:hAnsi="宋体" w:eastAsia="仿宋_GB2312" w:cs="仿宋_GB2312"/>
          <w:spacing w:val="-14"/>
          <w:sz w:val="32"/>
          <w:szCs w:val="32"/>
        </w:rPr>
        <w:t>嘉兴港区开发建设管理委员会</w:t>
      </w:r>
    </w:p>
    <w:p>
      <w:pPr>
        <w:spacing w:line="540" w:lineRule="exact"/>
        <w:jc w:val="center"/>
        <w:rPr>
          <w:rFonts w:ascii="仿宋_GB2312" w:hAnsi="宋体" w:eastAsia="仿宋_GB2312" w:cs="仿宋_GB2312"/>
          <w:sz w:val="32"/>
          <w:szCs w:val="32"/>
        </w:rPr>
      </w:pPr>
      <w:r>
        <w:rPr>
          <w:rFonts w:hint="eastAsia" w:ascii="仿宋_GB2312" w:hAnsi="宋体" w:eastAsia="仿宋_GB2312" w:cs="仿宋_GB2312"/>
          <w:sz w:val="32"/>
          <w:szCs w:val="32"/>
        </w:rPr>
        <w:t xml:space="preserve">                       嘉兴综合保税区管理委员会</w:t>
      </w:r>
    </w:p>
    <w:p>
      <w:pPr>
        <w:spacing w:line="520" w:lineRule="exact"/>
        <w:rPr>
          <w:rFonts w:hint="eastAsia" w:ascii="仿宋_GB2312" w:hAnsi="宋体" w:eastAsia="仿宋_GB2312" w:cs="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20</w:t>
      </w:r>
      <w:r>
        <w:rPr>
          <w:rFonts w:hint="eastAsia" w:ascii="仿宋_GB2312" w:hAnsi="宋体" w:eastAsia="仿宋_GB2312" w:cs="仿宋_GB2312"/>
          <w:sz w:val="32"/>
          <w:szCs w:val="32"/>
        </w:rPr>
        <w:t>2</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7</w:t>
      </w:r>
      <w:r>
        <w:rPr>
          <w:rFonts w:hint="eastAsia" w:ascii="仿宋_GB2312" w:hAnsi="宋体" w:eastAsia="仿宋_GB2312" w:cs="仿宋_GB2312"/>
          <w:sz w:val="32"/>
          <w:szCs w:val="32"/>
        </w:rPr>
        <w:t>日</w:t>
      </w:r>
    </w:p>
    <w:p>
      <w:pPr>
        <w:keepNext w:val="0"/>
        <w:keepLines w:val="0"/>
        <w:pageBreakBefore w:val="0"/>
        <w:widowControl w:val="0"/>
        <w:kinsoku/>
        <w:wordWrap/>
        <w:overflowPunct/>
        <w:topLinePunct w:val="0"/>
        <w:autoSpaceDE/>
        <w:autoSpaceDN/>
        <w:bidi w:val="0"/>
        <w:spacing w:line="48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587" w:bottom="2098" w:left="1587" w:header="851" w:footer="1587" w:gutter="0"/>
          <w:pgBorders>
            <w:top w:val="none" w:sz="0" w:space="0"/>
            <w:left w:val="none" w:sz="0" w:space="0"/>
            <w:bottom w:val="none" w:sz="0" w:space="0"/>
            <w:right w:val="none" w:sz="0" w:space="0"/>
          </w:pgBorders>
          <w:pgNumType w:fmt="numberInDash"/>
          <w:cols w:space="720" w:num="1"/>
          <w:rtlGutter w:val="0"/>
          <w:docGrid w:type="lines" w:linePitch="333" w:charSpace="0"/>
        </w:sect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仿宋_GB2312" w:eastAsia="仿宋_GB2312" w:cs="仿宋_GB2312"/>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 w:eastAsia="zh-CN"/>
        </w:rPr>
        <w:t>嘉兴港区氢能产业发展扶持政策</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为抢抓氢能产业发展机遇，根据财政部等</w:t>
      </w:r>
      <w:r>
        <w:rPr>
          <w:rFonts w:hint="eastAsia" w:ascii="仿宋_GB2312" w:hAnsi="仿宋_GB2312" w:eastAsia="仿宋_GB2312" w:cs="仿宋_GB2312"/>
          <w:color w:val="auto"/>
          <w:spacing w:val="0"/>
          <w:sz w:val="32"/>
          <w:szCs w:val="32"/>
          <w:highlight w:val="none"/>
          <w:lang w:eastAsia="zh-CN"/>
        </w:rPr>
        <w:t>国家五部委《关于启动燃料电池汽车示范应用工作的通知》</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财建</w:t>
      </w:r>
      <w:r>
        <w:rPr>
          <w:rFonts w:hint="eastAsia" w:ascii="仿宋_GB2312" w:hAnsi="仿宋_GB2312" w:eastAsia="仿宋_GB2312" w:cs="仿宋_GB2312"/>
          <w:color w:val="auto"/>
          <w:spacing w:val="0"/>
          <w:sz w:val="32"/>
          <w:szCs w:val="32"/>
          <w:highlight w:val="none"/>
        </w:rPr>
        <w:t>〔2021〕</w:t>
      </w:r>
      <w:r>
        <w:rPr>
          <w:rFonts w:hint="eastAsia" w:ascii="仿宋_GB2312" w:hAnsi="仿宋_GB2312" w:eastAsia="仿宋_GB2312" w:cs="仿宋_GB2312"/>
          <w:color w:val="auto"/>
          <w:spacing w:val="0"/>
          <w:sz w:val="32"/>
          <w:szCs w:val="32"/>
          <w:highlight w:val="none"/>
          <w:lang w:val="en-US" w:eastAsia="zh-CN"/>
        </w:rPr>
        <w:t>266</w:t>
      </w:r>
      <w:r>
        <w:rPr>
          <w:rFonts w:hint="eastAsia" w:ascii="仿宋_GB2312" w:hAnsi="仿宋_GB2312" w:eastAsia="仿宋_GB2312" w:cs="仿宋_GB2312"/>
          <w:color w:val="auto"/>
          <w:spacing w:val="0"/>
          <w:sz w:val="32"/>
          <w:szCs w:val="32"/>
          <w:highlight w:val="none"/>
        </w:rPr>
        <w:t>号）</w:t>
      </w:r>
      <w:r>
        <w:rPr>
          <w:rFonts w:hint="eastAsia" w:ascii="仿宋_GB2312" w:hAnsi="仿宋_GB2312" w:eastAsia="仿宋_GB2312" w:cs="仿宋_GB2312"/>
          <w:color w:val="auto"/>
          <w:spacing w:val="0"/>
          <w:sz w:val="32"/>
          <w:szCs w:val="32"/>
          <w:highlight w:val="none"/>
          <w:lang w:eastAsia="zh-CN"/>
        </w:rPr>
        <w:t>、《浙江省发展改革委等</w:t>
      </w:r>
      <w:r>
        <w:rPr>
          <w:rFonts w:hint="eastAsia" w:ascii="仿宋_GB2312" w:hAnsi="仿宋_GB2312" w:eastAsia="仿宋_GB2312" w:cs="仿宋_GB2312"/>
          <w:color w:val="auto"/>
          <w:spacing w:val="0"/>
          <w:sz w:val="32"/>
          <w:szCs w:val="32"/>
          <w:highlight w:val="none"/>
          <w:lang w:val="en-US" w:eastAsia="zh-CN"/>
        </w:rPr>
        <w:t>6部门关于印发浙江省加快培育氢燃料电池汽车产业发展实施方案的通知</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浙发改产业</w:t>
      </w:r>
      <w:r>
        <w:rPr>
          <w:rFonts w:hint="eastAsia" w:ascii="仿宋_GB2312" w:hAnsi="仿宋_GB2312" w:eastAsia="仿宋_GB2312" w:cs="仿宋_GB2312"/>
          <w:color w:val="auto"/>
          <w:spacing w:val="0"/>
          <w:sz w:val="32"/>
          <w:szCs w:val="32"/>
          <w:highlight w:val="none"/>
        </w:rPr>
        <w:t>〔2021〕</w:t>
      </w:r>
      <w:r>
        <w:rPr>
          <w:rFonts w:hint="eastAsia" w:ascii="仿宋_GB2312" w:hAnsi="仿宋_GB2312" w:eastAsia="仿宋_GB2312" w:cs="仿宋_GB2312"/>
          <w:color w:val="auto"/>
          <w:spacing w:val="0"/>
          <w:sz w:val="32"/>
          <w:szCs w:val="32"/>
          <w:highlight w:val="none"/>
          <w:lang w:val="en-US" w:eastAsia="zh-CN"/>
        </w:rPr>
        <w:t>388</w:t>
      </w:r>
      <w:r>
        <w:rPr>
          <w:rFonts w:hint="eastAsia" w:ascii="仿宋_GB2312" w:hAnsi="仿宋_GB2312" w:eastAsia="仿宋_GB2312" w:cs="仿宋_GB2312"/>
          <w:color w:val="auto"/>
          <w:spacing w:val="0"/>
          <w:sz w:val="32"/>
          <w:szCs w:val="32"/>
          <w:highlight w:val="none"/>
        </w:rPr>
        <w:t>号）</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《嘉兴市人民政府办公室关于加快推动氢能产业发展的实施意见</w:t>
      </w:r>
      <w:r>
        <w:rPr>
          <w:rFonts w:hint="eastAsia" w:ascii="仿宋_GB2312" w:hAnsi="仿宋_GB2312" w:eastAsia="仿宋_GB2312" w:cs="仿宋_GB2312"/>
          <w:color w:val="auto"/>
          <w:spacing w:val="0"/>
          <w:sz w:val="32"/>
          <w:szCs w:val="32"/>
          <w:highlight w:val="none"/>
          <w:shd w:val="clear" w:color="auto" w:fill="auto"/>
          <w:lang w:val="en-US" w:eastAsia="zh-CN"/>
        </w:rPr>
        <w:t>》（嘉政办</w:t>
      </w:r>
      <w:r>
        <w:rPr>
          <w:rFonts w:hint="eastAsia" w:ascii="仿宋_GB2312" w:hAnsi="仿宋_GB2312" w:eastAsia="仿宋_GB2312" w:cs="仿宋_GB2312"/>
          <w:color w:val="auto"/>
          <w:spacing w:val="0"/>
          <w:sz w:val="32"/>
          <w:szCs w:val="32"/>
          <w:highlight w:val="none"/>
        </w:rPr>
        <w:t>〔2021〕</w:t>
      </w:r>
      <w:r>
        <w:rPr>
          <w:rFonts w:hint="eastAsia" w:ascii="仿宋_GB2312" w:hAnsi="仿宋_GB2312" w:eastAsia="仿宋_GB2312" w:cs="仿宋_GB2312"/>
          <w:color w:val="auto"/>
          <w:spacing w:val="0"/>
          <w:sz w:val="32"/>
          <w:szCs w:val="32"/>
          <w:highlight w:val="none"/>
          <w:shd w:val="clear" w:color="auto" w:fill="auto"/>
          <w:lang w:val="en-US" w:eastAsia="zh-CN"/>
        </w:rPr>
        <w:t>23号</w:t>
      </w:r>
      <w:r>
        <w:rPr>
          <w:rFonts w:hint="eastAsia" w:ascii="仿宋_GB2312" w:hAnsi="仿宋_GB2312" w:eastAsia="仿宋_GB2312" w:cs="仿宋_GB2312"/>
          <w:color w:val="auto"/>
          <w:spacing w:val="0"/>
          <w:sz w:val="32"/>
          <w:szCs w:val="32"/>
          <w:highlight w:val="none"/>
          <w:lang w:val="en-US" w:eastAsia="zh-CN"/>
        </w:rPr>
        <w:t>）等精神，加快推进嘉兴港区氢能产业高质量发展，打造长三角氢能产业示范基地，特制定本扶持政策。</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加快氢能产业培育</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（一）推动企业发展壮大。</w:t>
      </w:r>
      <w:r>
        <w:rPr>
          <w:rFonts w:hint="eastAsia" w:ascii="仿宋_GB2312" w:hAnsi="仿宋_GB2312" w:eastAsia="仿宋_GB2312" w:cs="仿宋_GB2312"/>
          <w:color w:val="auto"/>
          <w:spacing w:val="0"/>
          <w:sz w:val="32"/>
          <w:szCs w:val="32"/>
          <w:highlight w:val="none"/>
          <w:shd w:val="clear" w:color="auto" w:fill="FFFFFF"/>
        </w:rPr>
        <w:t>鼓励</w:t>
      </w:r>
      <w:r>
        <w:rPr>
          <w:rFonts w:hint="eastAsia" w:ascii="仿宋_GB2312" w:hAnsi="仿宋_GB2312" w:eastAsia="仿宋_GB2312" w:cs="仿宋_GB2312"/>
          <w:color w:val="auto"/>
          <w:spacing w:val="0"/>
          <w:sz w:val="32"/>
          <w:szCs w:val="32"/>
          <w:highlight w:val="none"/>
          <w:shd w:val="clear" w:color="auto" w:fill="FFFFFF"/>
          <w:lang w:eastAsia="zh-CN"/>
        </w:rPr>
        <w:t>港区范围内现有重点氢能龙头企业</w:t>
      </w:r>
      <w:r>
        <w:rPr>
          <w:rFonts w:hint="eastAsia" w:ascii="仿宋_GB2312" w:hAnsi="仿宋_GB2312" w:eastAsia="仿宋_GB2312" w:cs="仿宋_GB2312"/>
          <w:color w:val="auto"/>
          <w:spacing w:val="0"/>
          <w:sz w:val="32"/>
          <w:szCs w:val="32"/>
          <w:highlight w:val="none"/>
          <w:shd w:val="clear" w:color="auto" w:fill="FFFFFF"/>
        </w:rPr>
        <w:t>立足创新发展，加大研发生产，积极开拓市场，增强企业实力</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eastAsia="仿宋_GB2312"/>
          <w:color w:val="auto"/>
          <w:spacing w:val="0"/>
          <w:sz w:val="32"/>
          <w:szCs w:val="32"/>
          <w:highlight w:val="none"/>
        </w:rPr>
        <w:t>聚焦氢能产业链断点、弱点，加大招商引资力度，引进具有</w:t>
      </w:r>
      <w:r>
        <w:rPr>
          <w:rFonts w:hint="eastAsia" w:ascii="仿宋_GB2312" w:eastAsia="仿宋_GB2312"/>
          <w:color w:val="auto"/>
          <w:spacing w:val="0"/>
          <w:sz w:val="32"/>
          <w:szCs w:val="32"/>
          <w:highlight w:val="none"/>
          <w:lang w:eastAsia="zh-CN"/>
        </w:rPr>
        <w:t>产业</w:t>
      </w:r>
      <w:r>
        <w:rPr>
          <w:rFonts w:hint="eastAsia" w:ascii="仿宋_GB2312" w:eastAsia="仿宋_GB2312"/>
          <w:color w:val="auto"/>
          <w:spacing w:val="0"/>
          <w:sz w:val="32"/>
          <w:szCs w:val="32"/>
          <w:highlight w:val="none"/>
        </w:rPr>
        <w:t>带动作用的骨干企业或投资项目</w:t>
      </w:r>
      <w:r>
        <w:rPr>
          <w:rFonts w:hint="eastAsia" w:ascii="仿宋_GB2312" w:eastAsia="仿宋_GB2312"/>
          <w:color w:val="auto"/>
          <w:spacing w:val="0"/>
          <w:sz w:val="32"/>
          <w:szCs w:val="32"/>
          <w:highlight w:val="none"/>
          <w:lang w:eastAsia="zh-CN"/>
        </w:rPr>
        <w:t>。</w:t>
      </w:r>
      <w:r>
        <w:rPr>
          <w:rFonts w:hint="eastAsia" w:ascii="仿宋_GB2312" w:hAnsi="仿宋" w:eastAsia="仿宋_GB2312"/>
          <w:color w:val="auto"/>
          <w:spacing w:val="0"/>
          <w:sz w:val="32"/>
          <w:szCs w:val="32"/>
          <w:highlight w:val="none"/>
          <w:lang w:val="en-US" w:eastAsia="zh-CN"/>
        </w:rPr>
        <w:t>对落户嘉兴</w:t>
      </w:r>
      <w:r>
        <w:rPr>
          <w:rFonts w:hint="eastAsia" w:ascii="仿宋_GB2312" w:hAnsi="仿宋_GB2312" w:eastAsia="仿宋_GB2312" w:cs="仿宋_GB2312"/>
          <w:color w:val="auto"/>
          <w:spacing w:val="0"/>
          <w:sz w:val="32"/>
          <w:szCs w:val="32"/>
          <w:highlight w:val="none"/>
          <w:shd w:val="clear" w:color="auto" w:fill="FFFFFF"/>
          <w:lang w:val="en-US" w:eastAsia="zh-CN"/>
        </w:rPr>
        <w:t>港区的</w:t>
      </w:r>
      <w:r>
        <w:rPr>
          <w:rFonts w:hint="eastAsia" w:ascii="仿宋_GB2312" w:hAnsi="仿宋_GB2312" w:eastAsia="仿宋_GB2312" w:cs="仿宋_GB2312"/>
          <w:color w:val="auto"/>
          <w:spacing w:val="0"/>
          <w:sz w:val="32"/>
          <w:szCs w:val="32"/>
          <w:highlight w:val="none"/>
          <w:shd w:val="clear" w:color="auto" w:fill="FFFFFF"/>
          <w:lang w:eastAsia="zh-CN"/>
        </w:rPr>
        <w:t>氢能产业关键零部件或终端产品项目</w:t>
      </w:r>
      <w:r>
        <w:rPr>
          <w:rFonts w:hint="default" w:ascii="仿宋_GB2312" w:hAnsi="仿宋_GB2312" w:eastAsia="仿宋_GB2312" w:cs="仿宋_GB2312"/>
          <w:color w:val="auto"/>
          <w:spacing w:val="0"/>
          <w:sz w:val="32"/>
          <w:szCs w:val="32"/>
          <w:highlight w:val="none"/>
          <w:shd w:val="clear" w:color="auto" w:fill="FFFFFF"/>
          <w:lang w:eastAsia="zh-CN"/>
        </w:rPr>
        <w:t>总投资</w:t>
      </w:r>
      <w:r>
        <w:rPr>
          <w:rFonts w:hint="eastAsia" w:ascii="仿宋_GB2312" w:hAnsi="仿宋_GB2312" w:eastAsia="仿宋_GB2312" w:cs="仿宋_GB2312"/>
          <w:color w:val="auto"/>
          <w:spacing w:val="0"/>
          <w:sz w:val="32"/>
          <w:szCs w:val="32"/>
          <w:highlight w:val="none"/>
          <w:shd w:val="clear" w:color="auto" w:fill="FFFFFF"/>
          <w:lang w:eastAsia="zh-CN"/>
        </w:rPr>
        <w:t>（不含研发投入）1亿元（含）以上、5亿元以下的，按设备投资额的10%给予补助，最高不超过2000万元；对总投资（不含研发投入）5亿元（含）以上的，按设备投资额的12%给予补助，</w:t>
      </w:r>
      <w:r>
        <w:rPr>
          <w:rFonts w:hint="eastAsia" w:ascii="仿宋_GB2312" w:eastAsia="仿宋_GB2312"/>
          <w:color w:val="auto"/>
          <w:spacing w:val="0"/>
          <w:sz w:val="32"/>
          <w:szCs w:val="32"/>
          <w:highlight w:val="none"/>
        </w:rPr>
        <w:t>单个项目补助最高不超过4000万元</w:t>
      </w:r>
      <w:r>
        <w:rPr>
          <w:rFonts w:hint="eastAsia" w:ascii="仿宋_GB2312" w:hAnsi="仿宋" w:eastAsia="仿宋_GB2312"/>
          <w:color w:val="auto"/>
          <w:spacing w:val="0"/>
          <w:sz w:val="32"/>
          <w:szCs w:val="32"/>
          <w:highlight w:val="none"/>
          <w:lang w:val="en-US" w:eastAsia="zh-CN"/>
        </w:rPr>
        <w:t>；生产性企业租赁生产、办公用房的，给予一定租房补贴，根据“一事一议”执行。</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责任部门（单位）：招商局、发改经信商务局、财政分局、滨海集团公司、新经济园公司</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lang w:val="en-US" w:eastAsia="zh-CN"/>
        </w:rPr>
        <w:t>二、增强产业创新动力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（二）推进企业创新体系建设。</w:t>
      </w:r>
      <w:r>
        <w:rPr>
          <w:rFonts w:hint="eastAsia" w:ascii="仿宋_GB2312" w:hAnsi="华文仿宋" w:eastAsia="仿宋_GB2312" w:cs="华文仿宋"/>
          <w:color w:val="auto"/>
          <w:spacing w:val="0"/>
          <w:sz w:val="32"/>
          <w:szCs w:val="32"/>
          <w:highlight w:val="none"/>
        </w:rPr>
        <w:t>强化企业在技术创新中的主体地位，建设以企业为主体、市场为导向、产学研相结合的技术创新体</w:t>
      </w:r>
      <w:r>
        <w:rPr>
          <w:rFonts w:hint="eastAsia" w:ascii="仿宋_GB2312" w:hAnsi="仿宋_GB2312" w:eastAsia="仿宋_GB2312" w:cs="仿宋_GB2312"/>
          <w:color w:val="auto"/>
          <w:spacing w:val="0"/>
          <w:sz w:val="32"/>
          <w:szCs w:val="32"/>
          <w:highlight w:val="none"/>
          <w:lang w:val="en-US" w:eastAsia="zh-CN"/>
        </w:rPr>
        <w:t>系。对企业建成省级氢能装备制造业创新中心采用平台补助方式给予支持，最高不超过1000万元；对新认定的省级重点企业研究院，按省级财政补助给予1:1配套奖励；对新认定的省级企业研究院，给予100万元财政补助，并每年根据绩效评价结果给予最高不超过100万元创新券使用额度；对经认定的省级重点实验室、省级工程研究中心，给予100万元奖励，市级重点实验室给予50万元奖励；对经认定的国家级、省级、市级企业技术中心，分别给予150万元、50万元、20万元奖励。</w:t>
      </w:r>
      <w:r>
        <w:rPr>
          <w:rFonts w:hint="eastAsia" w:ascii="仿宋_GB2312" w:hAnsi="仿宋_GB2312" w:eastAsia="仿宋_GB2312" w:cs="仿宋_GB2312"/>
          <w:strike w:val="0"/>
          <w:dstrike w:val="0"/>
          <w:color w:val="auto"/>
          <w:spacing w:val="0"/>
          <w:sz w:val="32"/>
          <w:szCs w:val="32"/>
          <w:highlight w:val="none"/>
          <w:lang w:val="en-US" w:eastAsia="zh-CN"/>
        </w:rPr>
        <w:t>围绕产业链关键核心技术研发并实现产业化的氢能领域技术创新项目企业，上年度实现项目销售收入500万元以上，项目研发投入100万元以上的，按企业研发费用增量部分的10%给予最高500万元的一次性补助。</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责任部门（单位）：发改经信商务局、科技金融局、财政分局</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（三）加强关键技术装备研发。</w:t>
      </w:r>
      <w:r>
        <w:rPr>
          <w:rFonts w:hint="eastAsia" w:ascii="仿宋_GB2312" w:hAnsi="仿宋_GB2312" w:eastAsia="仿宋_GB2312" w:cs="仿宋_GB2312"/>
          <w:color w:val="auto"/>
          <w:spacing w:val="0"/>
          <w:sz w:val="32"/>
          <w:szCs w:val="32"/>
          <w:highlight w:val="none"/>
          <w:lang w:val="en-US" w:eastAsia="zh-CN"/>
        </w:rPr>
        <w:t>国家燃料电池汽车示范城市中，对被列入关键零部件产品且广泛应用的，给予最高不超过2000万元的奖励；对经认定的国际、国内、省内、市内首台（套）产品给予奖励，最高不超过400万元、300万元、100万元、20万元奖励；对新认定的国家级、省级制造业单项冠军产品，分别给予150万元、50万元的奖励；列入省级重点技术创新专项或重点高新技术产品开发项目计划、市级技术创新计划，通过鉴定或验收后分别给予30万元、15万元奖励。</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责任部门（单位）：发改经信商务局、科技金融局、财政分局</w:t>
      </w:r>
      <w:r>
        <w:rPr>
          <w:rFonts w:hint="eastAsia" w:ascii="仿宋_GB2312" w:eastAsia="仿宋_GB2312" w:cs="仿宋_GB2312"/>
          <w:sz w:val="32"/>
          <w:szCs w:val="32"/>
          <w:lang w:val="zh-CN"/>
        </w:rPr>
        <w:t>〕</w:t>
      </w:r>
      <w:r>
        <w:rPr>
          <w:rFonts w:hint="eastAsia" w:ascii="仿宋_GB2312" w:hAnsi="仿宋_GB2312" w:eastAsia="仿宋_GB2312" w:cs="仿宋_GB2312"/>
          <w:color w:val="auto"/>
          <w:spacing w:val="0"/>
          <w:sz w:val="32"/>
          <w:szCs w:val="32"/>
          <w:highlight w:val="none"/>
          <w:lang w:val="en-US"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b w:val="0"/>
          <w:bCs w:val="0"/>
          <w:color w:val="auto"/>
          <w:spacing w:val="0"/>
          <w:sz w:val="32"/>
          <w:szCs w:val="32"/>
          <w:highlight w:val="none"/>
          <w:shd w:val="clear" w:color="auto" w:fill="FFFFFF"/>
          <w:lang w:val="en-US" w:eastAsia="zh-CN"/>
        </w:rPr>
        <w:t>（四）</w:t>
      </w:r>
      <w:r>
        <w:rPr>
          <w:rFonts w:hint="eastAsia" w:ascii="楷体_GB2312" w:hAnsi="楷体_GB2312" w:eastAsia="楷体_GB2312" w:cs="楷体_GB2312"/>
          <w:b w:val="0"/>
          <w:bCs w:val="0"/>
          <w:color w:val="auto"/>
          <w:spacing w:val="0"/>
          <w:sz w:val="32"/>
          <w:szCs w:val="32"/>
          <w:highlight w:val="none"/>
          <w:shd w:val="clear" w:color="auto" w:fill="FFFFFF"/>
        </w:rPr>
        <w:t>鼓励氢能行业标准制定。</w:t>
      </w:r>
      <w:r>
        <w:rPr>
          <w:rFonts w:hint="eastAsia" w:ascii="仿宋_GB2312" w:hAnsi="仿宋" w:eastAsia="仿宋_GB2312"/>
          <w:color w:val="auto"/>
          <w:spacing w:val="0"/>
          <w:sz w:val="32"/>
          <w:szCs w:val="32"/>
          <w:highlight w:val="none"/>
        </w:rPr>
        <w:t>对牵头制</w:t>
      </w:r>
      <w:r>
        <w:rPr>
          <w:rFonts w:hint="eastAsia" w:ascii="仿宋_GB2312" w:hAnsi="仿宋" w:eastAsia="仿宋_GB2312"/>
          <w:color w:val="auto"/>
          <w:spacing w:val="0"/>
          <w:sz w:val="32"/>
          <w:szCs w:val="32"/>
          <w:highlight w:val="none"/>
          <w:lang w:eastAsia="zh-CN"/>
        </w:rPr>
        <w:t>定</w:t>
      </w:r>
      <w:r>
        <w:rPr>
          <w:rFonts w:hint="eastAsia" w:ascii="仿宋_GB2312" w:hAnsi="仿宋" w:eastAsia="仿宋_GB2312"/>
          <w:color w:val="auto"/>
          <w:spacing w:val="0"/>
          <w:sz w:val="32"/>
          <w:szCs w:val="32"/>
          <w:highlight w:val="none"/>
        </w:rPr>
        <w:t>（排名第一位，不含修订）并完成国际标准、国家标准</w:t>
      </w:r>
      <w:r>
        <w:rPr>
          <w:rFonts w:hint="eastAsia" w:ascii="仿宋_GB2312" w:hAnsi="仿宋" w:eastAsia="仿宋_GB2312"/>
          <w:color w:val="auto"/>
          <w:spacing w:val="0"/>
          <w:sz w:val="32"/>
          <w:szCs w:val="32"/>
          <w:highlight w:val="none"/>
          <w:lang w:eastAsia="zh-CN"/>
        </w:rPr>
        <w:t>、</w:t>
      </w:r>
      <w:r>
        <w:rPr>
          <w:rFonts w:hint="eastAsia" w:ascii="仿宋_GB2312" w:hAnsi="仿宋" w:eastAsia="仿宋_GB2312"/>
          <w:color w:val="auto"/>
          <w:spacing w:val="0"/>
          <w:sz w:val="32"/>
          <w:szCs w:val="32"/>
          <w:highlight w:val="none"/>
        </w:rPr>
        <w:t>行业标准、“浙江制造”团体标准的企业和机构，分别给予 100万元、30万元、20万元、20万元奖励，完成浙江制造“品字标”认证的企业，一次性给予20 万元补助，对参与制</w:t>
      </w:r>
      <w:r>
        <w:rPr>
          <w:rFonts w:hint="eastAsia" w:ascii="仿宋_GB2312" w:hAnsi="仿宋" w:eastAsia="仿宋_GB2312"/>
          <w:color w:val="auto"/>
          <w:spacing w:val="0"/>
          <w:sz w:val="32"/>
          <w:szCs w:val="32"/>
          <w:highlight w:val="none"/>
          <w:lang w:eastAsia="zh-CN"/>
        </w:rPr>
        <w:t>定（</w:t>
      </w:r>
      <w:r>
        <w:rPr>
          <w:rFonts w:hint="eastAsia" w:ascii="仿宋_GB2312" w:hAnsi="仿宋" w:eastAsia="仿宋_GB2312"/>
          <w:color w:val="auto"/>
          <w:spacing w:val="0"/>
          <w:sz w:val="32"/>
          <w:szCs w:val="32"/>
          <w:highlight w:val="none"/>
        </w:rPr>
        <w:t>排名第二位至第四位</w:t>
      </w:r>
      <w:r>
        <w:rPr>
          <w:rFonts w:hint="eastAsia" w:ascii="仿宋_GB2312" w:hAnsi="仿宋" w:eastAsia="仿宋_GB2312"/>
          <w:color w:val="auto"/>
          <w:spacing w:val="0"/>
          <w:sz w:val="32"/>
          <w:szCs w:val="32"/>
          <w:highlight w:val="none"/>
          <w:lang w:eastAsia="zh-CN"/>
        </w:rPr>
        <w:t>）</w:t>
      </w:r>
      <w:r>
        <w:rPr>
          <w:rFonts w:hint="eastAsia" w:ascii="仿宋_GB2312" w:hAnsi="仿宋" w:eastAsia="仿宋_GB2312"/>
          <w:color w:val="auto"/>
          <w:spacing w:val="0"/>
          <w:sz w:val="32"/>
          <w:szCs w:val="32"/>
          <w:highlight w:val="none"/>
        </w:rPr>
        <w:t>并完成国际标准、国家标准的企业和机构，</w:t>
      </w:r>
      <w:bookmarkStart w:id="0" w:name="_GoBack"/>
      <w:bookmarkEnd w:id="0"/>
      <w:r>
        <w:rPr>
          <w:rFonts w:hint="eastAsia" w:ascii="仿宋_GB2312" w:hAnsi="仿宋" w:eastAsia="仿宋_GB2312"/>
          <w:color w:val="auto"/>
          <w:spacing w:val="0"/>
          <w:sz w:val="32"/>
          <w:szCs w:val="32"/>
          <w:highlight w:val="none"/>
        </w:rPr>
        <w:t>分别</w:t>
      </w:r>
      <w:r>
        <w:rPr>
          <w:rFonts w:hint="eastAsia" w:ascii="仿宋_GB2312" w:hAnsi="仿宋" w:eastAsia="仿宋_GB2312"/>
          <w:color w:val="auto"/>
          <w:spacing w:val="0"/>
          <w:sz w:val="32"/>
          <w:szCs w:val="32"/>
          <w:highlight w:val="none"/>
          <w:lang w:eastAsia="zh-CN"/>
        </w:rPr>
        <w:t>给予</w:t>
      </w:r>
      <w:r>
        <w:rPr>
          <w:rFonts w:hint="eastAsia" w:ascii="仿宋_GB2312" w:hAnsi="仿宋" w:eastAsia="仿宋_GB2312"/>
          <w:color w:val="auto"/>
          <w:spacing w:val="0"/>
          <w:sz w:val="32"/>
          <w:szCs w:val="32"/>
          <w:highlight w:val="none"/>
        </w:rPr>
        <w:t>30万元、15万元奖励。</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w:t>
      </w:r>
      <w:r>
        <w:rPr>
          <w:rFonts w:hint="eastAsia" w:ascii="楷体_GB2312" w:hAnsi="楷体_GB2312" w:eastAsia="楷体_GB2312" w:cs="楷体_GB2312"/>
          <w:color w:val="auto"/>
          <w:spacing w:val="0"/>
          <w:sz w:val="32"/>
          <w:szCs w:val="32"/>
          <w:highlight w:val="none"/>
          <w:lang w:eastAsia="zh-CN"/>
        </w:rPr>
        <w:t>市场监管分局、发改经信商务局</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三、加快示范应用推广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b w:val="0"/>
          <w:bCs w:val="0"/>
          <w:color w:val="auto"/>
          <w:spacing w:val="0"/>
          <w:sz w:val="32"/>
          <w:szCs w:val="32"/>
          <w:highlight w:val="none"/>
          <w:shd w:val="clear" w:color="auto" w:fill="FFFFFF"/>
          <w:lang w:val="en-US" w:eastAsia="zh-CN"/>
        </w:rPr>
        <w:t>（五）</w:t>
      </w:r>
      <w:r>
        <w:rPr>
          <w:rFonts w:hint="eastAsia" w:ascii="楷体_GB2312" w:hAnsi="楷体_GB2312" w:eastAsia="楷体_GB2312" w:cs="楷体_GB2312"/>
          <w:b w:val="0"/>
          <w:bCs w:val="0"/>
          <w:color w:val="auto"/>
          <w:spacing w:val="0"/>
          <w:sz w:val="32"/>
          <w:szCs w:val="32"/>
          <w:highlight w:val="none"/>
          <w:shd w:val="clear" w:color="auto" w:fill="FFFFFF"/>
        </w:rPr>
        <w:t>推进加氢站建设和运营使用。</w:t>
      </w:r>
      <w:r>
        <w:rPr>
          <w:rFonts w:hint="eastAsia" w:ascii="仿宋_GB2312" w:hAnsi="仿宋" w:eastAsia="仿宋_GB2312"/>
          <w:color w:val="auto"/>
          <w:spacing w:val="0"/>
          <w:sz w:val="32"/>
          <w:szCs w:val="32"/>
          <w:highlight w:val="none"/>
        </w:rPr>
        <w:t>对新建、改建、扩建日加氢能力不低于500</w:t>
      </w:r>
      <w:r>
        <w:rPr>
          <w:rFonts w:hint="eastAsia" w:ascii="仿宋_GB2312" w:hAnsi="仿宋" w:eastAsia="仿宋_GB2312"/>
          <w:color w:val="auto"/>
          <w:spacing w:val="0"/>
          <w:sz w:val="32"/>
          <w:szCs w:val="32"/>
          <w:highlight w:val="none"/>
          <w:lang w:eastAsia="zh-CN"/>
        </w:rPr>
        <w:t>公斤</w:t>
      </w:r>
      <w:r>
        <w:rPr>
          <w:rFonts w:hint="eastAsia" w:ascii="仿宋_GB2312" w:hAnsi="仿宋" w:eastAsia="仿宋_GB2312"/>
          <w:color w:val="auto"/>
          <w:spacing w:val="0"/>
          <w:sz w:val="32"/>
          <w:szCs w:val="32"/>
          <w:highlight w:val="none"/>
        </w:rPr>
        <w:t>的固定式加氢站，按照实际设备投资额</w:t>
      </w:r>
      <w:r>
        <w:rPr>
          <w:rFonts w:hint="eastAsia" w:ascii="仿宋_GB2312" w:hAnsi="仿宋" w:eastAsia="仿宋_GB2312"/>
          <w:color w:val="auto"/>
          <w:spacing w:val="0"/>
          <w:sz w:val="32"/>
          <w:szCs w:val="32"/>
          <w:highlight w:val="none"/>
          <w:lang w:eastAsia="zh-CN"/>
        </w:rPr>
        <w:t>的</w:t>
      </w:r>
      <w:r>
        <w:rPr>
          <w:rFonts w:ascii="仿宋_GB2312" w:hAnsi="仿宋" w:eastAsia="仿宋_GB2312"/>
          <w:color w:val="auto"/>
          <w:spacing w:val="0"/>
          <w:sz w:val="32"/>
          <w:szCs w:val="32"/>
          <w:highlight w:val="none"/>
        </w:rPr>
        <w:t>2</w:t>
      </w:r>
      <w:r>
        <w:rPr>
          <w:rFonts w:hint="eastAsia" w:ascii="仿宋_GB2312" w:hAnsi="仿宋" w:eastAsia="仿宋_GB2312"/>
          <w:color w:val="auto"/>
          <w:spacing w:val="0"/>
          <w:sz w:val="32"/>
          <w:szCs w:val="32"/>
          <w:highlight w:val="none"/>
        </w:rPr>
        <w:t>0</w:t>
      </w:r>
      <w:r>
        <w:rPr>
          <w:rFonts w:ascii="仿宋_GB2312" w:hAnsi="仿宋" w:eastAsia="仿宋_GB2312"/>
          <w:color w:val="auto"/>
          <w:spacing w:val="0"/>
          <w:sz w:val="32"/>
          <w:szCs w:val="32"/>
          <w:highlight w:val="none"/>
        </w:rPr>
        <w:t>%</w:t>
      </w:r>
      <w:r>
        <w:rPr>
          <w:rFonts w:hint="eastAsia" w:ascii="仿宋_GB2312" w:hAnsi="仿宋" w:eastAsia="仿宋_GB2312"/>
          <w:color w:val="auto"/>
          <w:spacing w:val="0"/>
          <w:sz w:val="32"/>
          <w:szCs w:val="32"/>
          <w:highlight w:val="none"/>
        </w:rPr>
        <w:t>进行补助，最高不超</w:t>
      </w:r>
      <w:r>
        <w:rPr>
          <w:rFonts w:hint="eastAsia" w:ascii="仿宋_GB2312" w:hAnsi="仿宋" w:eastAsia="仿宋_GB2312"/>
          <w:color w:val="auto"/>
          <w:spacing w:val="0"/>
          <w:sz w:val="32"/>
          <w:szCs w:val="32"/>
          <w:highlight w:val="none"/>
          <w:lang w:eastAsia="zh-CN"/>
        </w:rPr>
        <w:t>过</w:t>
      </w:r>
      <w:r>
        <w:rPr>
          <w:rFonts w:hint="eastAsia" w:ascii="仿宋_GB2312" w:hAnsi="仿宋" w:eastAsia="仿宋_GB2312"/>
          <w:color w:val="auto"/>
          <w:spacing w:val="0"/>
          <w:sz w:val="32"/>
          <w:szCs w:val="32"/>
          <w:highlight w:val="none"/>
          <w:lang w:val="en-US" w:eastAsia="zh-CN"/>
        </w:rPr>
        <w:t>5</w:t>
      </w:r>
      <w:r>
        <w:rPr>
          <w:rFonts w:ascii="仿宋_GB2312" w:hAnsi="仿宋" w:eastAsia="仿宋_GB2312"/>
          <w:color w:val="auto"/>
          <w:spacing w:val="0"/>
          <w:sz w:val="32"/>
          <w:szCs w:val="32"/>
          <w:highlight w:val="none"/>
        </w:rPr>
        <w:t>00</w:t>
      </w:r>
      <w:r>
        <w:rPr>
          <w:rFonts w:hint="eastAsia" w:ascii="仿宋_GB2312" w:hAnsi="仿宋" w:eastAsia="仿宋_GB2312"/>
          <w:color w:val="auto"/>
          <w:spacing w:val="0"/>
          <w:sz w:val="32"/>
          <w:szCs w:val="32"/>
          <w:highlight w:val="none"/>
        </w:rPr>
        <w:t>万元；对移动式加氢站，按照</w:t>
      </w:r>
      <w:r>
        <w:rPr>
          <w:rFonts w:hint="eastAsia" w:ascii="仿宋_GB2312" w:hAnsi="仿宋" w:eastAsia="仿宋_GB2312"/>
          <w:color w:val="auto"/>
          <w:spacing w:val="0"/>
          <w:sz w:val="32"/>
          <w:szCs w:val="32"/>
          <w:highlight w:val="none"/>
          <w:lang w:eastAsia="zh-CN"/>
        </w:rPr>
        <w:t>设备投资</w:t>
      </w:r>
      <w:r>
        <w:rPr>
          <w:rFonts w:hint="eastAsia" w:ascii="仿宋_GB2312" w:hAnsi="仿宋" w:eastAsia="仿宋_GB2312"/>
          <w:color w:val="auto"/>
          <w:spacing w:val="0"/>
          <w:sz w:val="32"/>
          <w:szCs w:val="32"/>
          <w:highlight w:val="none"/>
        </w:rPr>
        <w:t>额</w:t>
      </w:r>
      <w:r>
        <w:rPr>
          <w:rFonts w:hint="eastAsia" w:ascii="仿宋_GB2312" w:hAnsi="仿宋" w:eastAsia="仿宋_GB2312"/>
          <w:color w:val="auto"/>
          <w:spacing w:val="0"/>
          <w:sz w:val="32"/>
          <w:szCs w:val="32"/>
          <w:highlight w:val="none"/>
          <w:lang w:eastAsia="zh-CN"/>
        </w:rPr>
        <w:t>的</w:t>
      </w:r>
      <w:r>
        <w:rPr>
          <w:rFonts w:hint="eastAsia" w:ascii="仿宋_GB2312" w:hAnsi="仿宋" w:eastAsia="仿宋_GB2312"/>
          <w:color w:val="auto"/>
          <w:spacing w:val="0"/>
          <w:sz w:val="32"/>
          <w:szCs w:val="32"/>
          <w:highlight w:val="none"/>
        </w:rPr>
        <w:t>20%进行补助，最高不超过100万元。鼓励和引导加氢站运营企业寻找性价比更优的氢气来源，</w:t>
      </w:r>
      <w:r>
        <w:rPr>
          <w:rFonts w:hint="eastAsia" w:ascii="仿宋_GB2312" w:hAnsi="仿宋" w:eastAsia="仿宋_GB2312"/>
          <w:color w:val="auto"/>
          <w:spacing w:val="0"/>
          <w:sz w:val="32"/>
          <w:szCs w:val="32"/>
          <w:highlight w:val="none"/>
          <w:lang w:eastAsia="zh-CN"/>
        </w:rPr>
        <w:t>氢气对外销售价格不高于</w:t>
      </w:r>
      <w:r>
        <w:rPr>
          <w:rFonts w:hint="eastAsia" w:ascii="仿宋_GB2312" w:hAnsi="仿宋" w:eastAsia="仿宋_GB2312"/>
          <w:color w:val="auto"/>
          <w:spacing w:val="0"/>
          <w:sz w:val="32"/>
          <w:szCs w:val="32"/>
          <w:highlight w:val="none"/>
          <w:lang w:val="en-US" w:eastAsia="zh-CN"/>
        </w:rPr>
        <w:t>35元/</w:t>
      </w:r>
      <w:r>
        <w:rPr>
          <w:rFonts w:hint="default" w:ascii="仿宋_GB2312" w:hAnsi="仿宋" w:eastAsia="仿宋_GB2312"/>
          <w:color w:val="auto"/>
          <w:spacing w:val="0"/>
          <w:sz w:val="32"/>
          <w:szCs w:val="32"/>
          <w:highlight w:val="none"/>
          <w:lang w:val="en" w:eastAsia="zh-CN"/>
        </w:rPr>
        <w:t>kg</w:t>
      </w:r>
      <w:r>
        <w:rPr>
          <w:rFonts w:hint="eastAsia" w:ascii="仿宋_GB2312" w:hAnsi="仿宋" w:eastAsia="仿宋_GB2312"/>
          <w:color w:val="auto"/>
          <w:spacing w:val="0"/>
          <w:sz w:val="32"/>
          <w:szCs w:val="32"/>
          <w:highlight w:val="none"/>
          <w:lang w:val="en" w:eastAsia="zh-CN"/>
        </w:rPr>
        <w:t>的，</w:t>
      </w:r>
      <w:r>
        <w:rPr>
          <w:rFonts w:hint="eastAsia" w:ascii="仿宋_GB2312" w:hAnsi="仿宋" w:eastAsia="仿宋_GB2312"/>
          <w:color w:val="auto"/>
          <w:spacing w:val="0"/>
          <w:sz w:val="32"/>
          <w:szCs w:val="32"/>
          <w:highlight w:val="none"/>
        </w:rPr>
        <w:t>按15元/kg给予加氢站运营企业加氢补贴（从2021年开始），</w:t>
      </w:r>
      <w:r>
        <w:rPr>
          <w:rFonts w:hint="eastAsia" w:ascii="仿宋_GB2312" w:hAnsi="仿宋" w:eastAsia="仿宋_GB2312"/>
          <w:color w:val="auto"/>
          <w:spacing w:val="0"/>
          <w:sz w:val="32"/>
          <w:szCs w:val="32"/>
          <w:highlight w:val="none"/>
          <w:lang w:eastAsia="zh-CN"/>
        </w:rPr>
        <w:t>逐年</w:t>
      </w:r>
      <w:r>
        <w:rPr>
          <w:rFonts w:hint="eastAsia" w:ascii="仿宋_GB2312" w:hAnsi="仿宋" w:eastAsia="仿宋_GB2312"/>
          <w:color w:val="auto"/>
          <w:spacing w:val="0"/>
          <w:sz w:val="32"/>
          <w:szCs w:val="32"/>
          <w:highlight w:val="none"/>
        </w:rPr>
        <w:t>补助标准降低3元/kg。</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w:t>
      </w:r>
      <w:r>
        <w:rPr>
          <w:rFonts w:hint="eastAsia" w:ascii="楷体_GB2312" w:hAnsi="楷体_GB2312" w:eastAsia="楷体_GB2312" w:cs="楷体_GB2312"/>
          <w:color w:val="auto"/>
          <w:spacing w:val="0"/>
          <w:sz w:val="32"/>
          <w:szCs w:val="32"/>
          <w:highlight w:val="none"/>
          <w:lang w:eastAsia="zh-CN"/>
        </w:rPr>
        <w:t>发改经信商务局、建设交通局、应急管理局、财政分局</w:t>
      </w:r>
      <w:r>
        <w:rPr>
          <w:rFonts w:hint="eastAsia" w:ascii="仿宋_GB2312" w:eastAsia="仿宋_GB2312" w:cs="仿宋_GB2312"/>
          <w:sz w:val="32"/>
          <w:szCs w:val="32"/>
          <w:lang w:val="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0"/>
          <w:sz w:val="32"/>
          <w:szCs w:val="32"/>
          <w:highlight w:val="none"/>
        </w:rPr>
      </w:pPr>
      <w:r>
        <w:rPr>
          <w:rFonts w:hint="eastAsia" w:ascii="楷体_GB2312" w:hAnsi="楷体_GB2312" w:eastAsia="楷体_GB2312" w:cs="楷体_GB2312"/>
          <w:color w:val="auto"/>
          <w:spacing w:val="0"/>
          <w:sz w:val="32"/>
          <w:szCs w:val="32"/>
          <w:highlight w:val="none"/>
          <w:lang w:val="en-US" w:eastAsia="zh-CN"/>
        </w:rPr>
        <w:t>（六）推广燃料电池分布式发电示范项目。</w:t>
      </w:r>
      <w:r>
        <w:rPr>
          <w:rFonts w:hint="eastAsia" w:ascii="仿宋_GB2312" w:hAnsi="仿宋" w:eastAsia="仿宋_GB2312"/>
          <w:color w:val="auto"/>
          <w:spacing w:val="0"/>
          <w:sz w:val="32"/>
          <w:szCs w:val="32"/>
          <w:highlight w:val="none"/>
          <w:lang w:val="en-US" w:eastAsia="zh-CN"/>
        </w:rPr>
        <w:t>对燃料电池分布式发电示范项目，按照设备投资额的20%给予补助，最高不超过300万元；从项目建成并投入运行开始，连续3年按发电量给予0.1元/千瓦时的财政补贴，单个项目年最高补贴额不超过50万元。</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w:t>
      </w:r>
      <w:r>
        <w:rPr>
          <w:rFonts w:hint="eastAsia" w:ascii="楷体_GB2312" w:hAnsi="楷体_GB2312" w:eastAsia="楷体_GB2312" w:cs="楷体_GB2312"/>
          <w:color w:val="auto"/>
          <w:spacing w:val="0"/>
          <w:sz w:val="32"/>
          <w:szCs w:val="32"/>
          <w:highlight w:val="none"/>
          <w:lang w:eastAsia="zh-CN"/>
        </w:rPr>
        <w:t>发改经信商务局、财政分局</w:t>
      </w:r>
      <w:r>
        <w:rPr>
          <w:rFonts w:hint="eastAsia" w:ascii="仿宋_GB2312" w:eastAsia="仿宋_GB2312" w:cs="仿宋_GB2312"/>
          <w:sz w:val="32"/>
          <w:szCs w:val="32"/>
          <w:lang w:val="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（七）</w:t>
      </w:r>
      <w:r>
        <w:rPr>
          <w:rFonts w:hint="eastAsia" w:ascii="楷体_GB2312" w:hAnsi="楷体_GB2312" w:eastAsia="楷体_GB2312" w:cs="楷体_GB2312"/>
          <w:color w:val="auto"/>
          <w:spacing w:val="0"/>
          <w:sz w:val="32"/>
          <w:szCs w:val="32"/>
          <w:highlight w:val="none"/>
        </w:rPr>
        <w:t>加快氢燃料电池汽车示范应用。</w:t>
      </w:r>
      <w:r>
        <w:rPr>
          <w:rFonts w:hint="eastAsia" w:ascii="仿宋_GB2312" w:hAnsi="仿宋" w:eastAsia="仿宋_GB2312"/>
          <w:color w:val="auto"/>
          <w:spacing w:val="0"/>
          <w:sz w:val="32"/>
          <w:szCs w:val="32"/>
          <w:highlight w:val="none"/>
          <w:lang w:eastAsia="zh-CN"/>
        </w:rPr>
        <w:t>加快</w:t>
      </w:r>
      <w:r>
        <w:rPr>
          <w:rFonts w:hint="eastAsia" w:ascii="仿宋_GB2312" w:hAnsi="仿宋" w:eastAsia="仿宋_GB2312"/>
          <w:color w:val="auto"/>
          <w:spacing w:val="0"/>
          <w:sz w:val="32"/>
          <w:szCs w:val="32"/>
          <w:highlight w:val="none"/>
        </w:rPr>
        <w:t>推进氢燃料电池动力在物流、集卡等领域的应用。燃料电池乘用车按照搭载燃料电池系统的额定功率进行补贴，燃料电池客车、货车采取定额补贴</w:t>
      </w:r>
      <w:r>
        <w:rPr>
          <w:rFonts w:hint="eastAsia" w:ascii="仿宋_GB2312" w:hAnsi="仿宋" w:eastAsia="仿宋_GB2312"/>
          <w:color w:val="auto"/>
          <w:spacing w:val="0"/>
          <w:sz w:val="32"/>
          <w:szCs w:val="32"/>
          <w:highlight w:val="none"/>
          <w:u w:val="none"/>
        </w:rPr>
        <w:t>。</w:t>
      </w:r>
      <w:r>
        <w:rPr>
          <w:rFonts w:hint="eastAsia" w:ascii="仿宋_GB2312" w:hAnsi="仿宋" w:eastAsia="仿宋_GB2312"/>
          <w:color w:val="auto"/>
          <w:spacing w:val="0"/>
          <w:sz w:val="32"/>
          <w:szCs w:val="32"/>
          <w:highlight w:val="none"/>
          <w:u w:val="none"/>
          <w:lang w:eastAsia="zh-CN"/>
        </w:rPr>
        <w:t>对</w:t>
      </w:r>
      <w:r>
        <w:rPr>
          <w:rFonts w:hint="eastAsia" w:ascii="仿宋_GB2312" w:hAnsi="仿宋" w:eastAsia="仿宋_GB2312"/>
          <w:color w:val="auto"/>
          <w:spacing w:val="0"/>
          <w:sz w:val="32"/>
          <w:szCs w:val="32"/>
          <w:highlight w:val="none"/>
          <w:u w:val="none"/>
          <w:lang w:val="en-US" w:eastAsia="zh-CN"/>
        </w:rPr>
        <w:t>注册在嘉兴港区的企业购买氢能车辆的，且60%以上里程在嘉兴地区完成的</w:t>
      </w:r>
      <w:r>
        <w:rPr>
          <w:rFonts w:hint="eastAsia" w:ascii="仿宋_GB2312" w:hAnsi="仿宋" w:eastAsia="仿宋_GB2312"/>
          <w:color w:val="auto"/>
          <w:spacing w:val="0"/>
          <w:sz w:val="32"/>
          <w:szCs w:val="32"/>
          <w:highlight w:val="none"/>
          <w:lang w:val="en-US" w:eastAsia="zh-CN"/>
        </w:rPr>
        <w:t>，并满足</w:t>
      </w:r>
      <w:r>
        <w:rPr>
          <w:rFonts w:hint="eastAsia" w:ascii="仿宋_GB2312" w:eastAsia="仿宋_GB2312"/>
          <w:color w:val="auto"/>
          <w:spacing w:val="0"/>
          <w:sz w:val="32"/>
          <w:szCs w:val="32"/>
          <w:highlight w:val="none"/>
          <w:lang w:val="en-US" w:eastAsia="zh-CN"/>
        </w:rPr>
        <w:t>年均用氢运行里程不低于7500公里，</w:t>
      </w:r>
      <w:r>
        <w:rPr>
          <w:rFonts w:hint="eastAsia" w:ascii="仿宋_GB2312" w:hAnsi="仿宋" w:eastAsia="仿宋_GB2312"/>
          <w:color w:val="auto"/>
          <w:spacing w:val="0"/>
          <w:sz w:val="32"/>
          <w:szCs w:val="32"/>
          <w:highlight w:val="none"/>
          <w:lang w:val="en-US" w:eastAsia="zh-CN"/>
        </w:rPr>
        <w:t>参照当年度中央财政补贴相关技术要求，按照1:1比例对个人或单位给予补助。</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w:t>
      </w:r>
      <w:r>
        <w:rPr>
          <w:rFonts w:hint="eastAsia" w:ascii="楷体_GB2312" w:hAnsi="楷体_GB2312" w:eastAsia="楷体_GB2312" w:cs="楷体_GB2312"/>
          <w:color w:val="auto"/>
          <w:spacing w:val="0"/>
          <w:sz w:val="32"/>
          <w:szCs w:val="32"/>
          <w:highlight w:val="none"/>
          <w:lang w:eastAsia="zh-CN"/>
        </w:rPr>
        <w:t>建设交通局、发改经信商务局、财政分局、滨海集团公司</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四、强化要素资源支持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b w:val="0"/>
          <w:bCs w:val="0"/>
          <w:color w:val="auto"/>
          <w:spacing w:val="0"/>
          <w:sz w:val="32"/>
          <w:szCs w:val="32"/>
          <w:highlight w:val="none"/>
          <w:shd w:val="clear" w:color="auto" w:fill="auto"/>
          <w:lang w:val="en-US" w:eastAsia="zh-CN"/>
        </w:rPr>
        <w:t>（八）加大氢能人才及团队招引力度。</w:t>
      </w:r>
      <w:r>
        <w:rPr>
          <w:rFonts w:hint="eastAsia" w:ascii="仿宋_GB2312" w:eastAsia="仿宋_GB2312"/>
          <w:color w:val="auto"/>
          <w:spacing w:val="0"/>
          <w:sz w:val="32"/>
          <w:szCs w:val="32"/>
          <w:highlight w:val="none"/>
          <w:lang w:val="en-US" w:eastAsia="zh-CN"/>
        </w:rPr>
        <w:t>加快集聚氢能领域高端领军人才，以项目为依托，加强与国内外“高精尖缺”人才团队的对接合作，积极引进氢能高端人才和创新团队。</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责任部门（单位）：人力社保局、科技金融局</w:t>
      </w:r>
      <w:r>
        <w:rPr>
          <w:rFonts w:hint="eastAsia" w:ascii="仿宋_GB2312" w:eastAsia="仿宋_GB2312" w:cs="仿宋_GB2312"/>
          <w:sz w:val="32"/>
          <w:szCs w:val="32"/>
          <w:lang w:val="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pacing w:val="0"/>
          <w:sz w:val="32"/>
          <w:szCs w:val="32"/>
          <w:highlight w:val="none"/>
          <w:shd w:val="clear" w:color="auto" w:fill="auto"/>
          <w:lang w:eastAsia="zh-CN"/>
        </w:rPr>
      </w:pPr>
      <w:r>
        <w:rPr>
          <w:rFonts w:hint="eastAsia" w:ascii="楷体_GB2312" w:hAnsi="楷体_GB2312" w:eastAsia="楷体_GB2312" w:cs="楷体_GB2312"/>
          <w:b w:val="0"/>
          <w:bCs w:val="0"/>
          <w:color w:val="auto"/>
          <w:spacing w:val="0"/>
          <w:sz w:val="32"/>
          <w:szCs w:val="32"/>
          <w:highlight w:val="none"/>
          <w:shd w:val="clear" w:color="auto" w:fill="auto"/>
          <w:lang w:val="en-US" w:eastAsia="zh-CN"/>
        </w:rPr>
        <w:t>（九）</w:t>
      </w:r>
      <w:r>
        <w:rPr>
          <w:rFonts w:hint="eastAsia" w:ascii="楷体_GB2312" w:hAnsi="楷体_GB2312" w:eastAsia="楷体_GB2312" w:cs="楷体_GB2312"/>
          <w:b w:val="0"/>
          <w:bCs w:val="0"/>
          <w:color w:val="auto"/>
          <w:spacing w:val="0"/>
          <w:sz w:val="32"/>
          <w:szCs w:val="32"/>
          <w:highlight w:val="none"/>
          <w:shd w:val="clear" w:color="auto" w:fill="FFFFFF"/>
        </w:rPr>
        <w:t>筹建氢能产业发展基金。</w:t>
      </w:r>
      <w:r>
        <w:rPr>
          <w:rFonts w:hint="eastAsia" w:ascii="仿宋_GB2312" w:eastAsia="仿宋_GB2312"/>
          <w:color w:val="auto"/>
          <w:spacing w:val="0"/>
          <w:sz w:val="32"/>
          <w:szCs w:val="32"/>
          <w:highlight w:val="none"/>
          <w:shd w:val="clear" w:color="auto" w:fill="auto"/>
        </w:rPr>
        <w:t>不断优化财政支持政策，创新融资模式，建立健全国资引导、社会参与的多元化投融资体系，</w:t>
      </w:r>
      <w:r>
        <w:rPr>
          <w:rFonts w:hint="eastAsia" w:ascii="仿宋_GB2312" w:eastAsia="仿宋_GB2312"/>
          <w:color w:val="auto"/>
          <w:spacing w:val="0"/>
          <w:sz w:val="32"/>
          <w:szCs w:val="32"/>
          <w:highlight w:val="none"/>
          <w:shd w:val="clear" w:color="auto" w:fill="auto"/>
          <w:lang w:eastAsia="zh-CN"/>
        </w:rPr>
        <w:t>发挥产业基金撬动作用，合理引导社会优质资本投入，重点投向燃料电池系统的研发、生产、应用及终端产品生产制造，不断提升产业规模和创新发展活力。积极争取市级、省级相关产业基金配套，</w:t>
      </w:r>
      <w:r>
        <w:rPr>
          <w:rFonts w:ascii="仿宋_GB2312" w:eastAsia="仿宋_GB2312"/>
          <w:color w:val="auto"/>
          <w:spacing w:val="0"/>
          <w:sz w:val="32"/>
          <w:szCs w:val="32"/>
          <w:highlight w:val="none"/>
          <w:shd w:val="clear" w:color="auto" w:fill="auto"/>
        </w:rPr>
        <w:t>为产业扩容发展奠定基础。</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highlight w:val="none"/>
          <w:lang w:val="en-US" w:eastAsia="zh-CN"/>
        </w:rPr>
        <w:t>责任部门（单位）：</w:t>
      </w:r>
      <w:r>
        <w:rPr>
          <w:rFonts w:hint="eastAsia" w:ascii="楷体_GB2312" w:hAnsi="楷体_GB2312" w:eastAsia="楷体_GB2312" w:cs="楷体_GB2312"/>
          <w:color w:val="auto"/>
          <w:spacing w:val="0"/>
          <w:sz w:val="32"/>
          <w:szCs w:val="32"/>
          <w:highlight w:val="none"/>
          <w:lang w:eastAsia="zh-CN"/>
        </w:rPr>
        <w:t>科技金融局、滨海集团公司</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五、其他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pacing w:val="0"/>
          <w:kern w:val="2"/>
          <w:sz w:val="32"/>
          <w:szCs w:val="32"/>
          <w:highlight w:val="none"/>
          <w:shd w:val="clear" w:color="auto" w:fill="FFFFFF"/>
          <w:lang w:eastAsia="zh-CN"/>
        </w:rPr>
      </w:pPr>
      <w:r>
        <w:rPr>
          <w:rFonts w:ascii="仿宋_GB2312" w:hAnsi="仿宋_GB2312" w:eastAsia="仿宋_GB2312" w:cs="仿宋_GB2312"/>
          <w:color w:val="auto"/>
          <w:spacing w:val="0"/>
          <w:kern w:val="2"/>
          <w:sz w:val="32"/>
          <w:szCs w:val="32"/>
          <w:highlight w:val="none"/>
          <w:shd w:val="clear" w:color="auto" w:fill="FFFFFF"/>
        </w:rPr>
        <w:t>本</w:t>
      </w:r>
      <w:r>
        <w:rPr>
          <w:rFonts w:hint="eastAsia" w:ascii="仿宋_GB2312" w:hAnsi="仿宋_GB2312" w:eastAsia="仿宋_GB2312" w:cs="仿宋_GB2312"/>
          <w:color w:val="auto"/>
          <w:spacing w:val="0"/>
          <w:kern w:val="2"/>
          <w:sz w:val="32"/>
          <w:szCs w:val="32"/>
          <w:highlight w:val="none"/>
          <w:shd w:val="clear" w:color="auto" w:fill="FFFFFF"/>
          <w:lang w:eastAsia="zh-CN"/>
        </w:rPr>
        <w:t>扶持政策</w:t>
      </w:r>
      <w:r>
        <w:rPr>
          <w:rFonts w:ascii="仿宋_GB2312" w:hAnsi="仿宋_GB2312" w:eastAsia="仿宋_GB2312" w:cs="仿宋_GB2312"/>
          <w:color w:val="auto"/>
          <w:spacing w:val="0"/>
          <w:kern w:val="2"/>
          <w:sz w:val="32"/>
          <w:szCs w:val="32"/>
          <w:highlight w:val="none"/>
          <w:shd w:val="clear" w:color="auto" w:fill="FFFFFF"/>
        </w:rPr>
        <w:t>自</w:t>
      </w:r>
      <w:r>
        <w:rPr>
          <w:rFonts w:hint="eastAsia" w:ascii="仿宋_GB2312" w:hAnsi="仿宋_GB2312" w:eastAsia="仿宋_GB2312" w:cs="仿宋_GB2312"/>
          <w:color w:val="auto"/>
          <w:spacing w:val="0"/>
          <w:kern w:val="2"/>
          <w:sz w:val="32"/>
          <w:szCs w:val="32"/>
          <w:highlight w:val="none"/>
          <w:shd w:val="clear" w:color="auto" w:fill="FFFFFF"/>
          <w:lang w:val="en-US" w:eastAsia="zh-CN"/>
        </w:rPr>
        <w:t>2021年1月1日起</w:t>
      </w:r>
      <w:r>
        <w:rPr>
          <w:rFonts w:hint="eastAsia" w:ascii="仿宋_GB2312" w:hAnsi="仿宋_GB2312" w:eastAsia="仿宋_GB2312" w:cs="仿宋_GB2312"/>
          <w:color w:val="auto"/>
          <w:spacing w:val="0"/>
          <w:kern w:val="2"/>
          <w:sz w:val="32"/>
          <w:szCs w:val="32"/>
          <w:highlight w:val="none"/>
          <w:shd w:val="clear" w:color="auto" w:fill="FFFFFF"/>
          <w:lang w:eastAsia="zh-CN"/>
        </w:rPr>
        <w:t>开始实施</w:t>
      </w:r>
      <w:r>
        <w:rPr>
          <w:rFonts w:hint="eastAsia" w:ascii="仿宋_GB2312" w:hAnsi="仿宋_GB2312" w:eastAsia="仿宋_GB2312" w:cs="仿宋_GB2312"/>
          <w:color w:val="auto"/>
          <w:spacing w:val="0"/>
          <w:kern w:val="2"/>
          <w:sz w:val="32"/>
          <w:szCs w:val="32"/>
          <w:highlight w:val="none"/>
          <w:shd w:val="clear" w:color="auto" w:fill="FFFFFF"/>
          <w:lang w:val="en-US" w:eastAsia="zh-CN"/>
        </w:rPr>
        <w:t>,</w:t>
      </w:r>
      <w:r>
        <w:rPr>
          <w:rFonts w:hint="eastAsia" w:ascii="仿宋_GB2312" w:hAnsi="仿宋_GB2312" w:eastAsia="仿宋_GB2312" w:cs="仿宋_GB2312"/>
          <w:color w:val="auto"/>
          <w:spacing w:val="0"/>
          <w:kern w:val="0"/>
          <w:sz w:val="32"/>
          <w:szCs w:val="32"/>
          <w:highlight w:val="none"/>
          <w:lang w:val="en-US" w:eastAsia="zh-CN" w:bidi="ar-SA"/>
        </w:rPr>
        <w:t>有效期至2025年12月31日。</w:t>
      </w:r>
      <w:r>
        <w:rPr>
          <w:rFonts w:hint="eastAsia" w:ascii="仿宋_GB2312" w:hAnsi="仿宋" w:eastAsia="仿宋_GB2312"/>
          <w:color w:val="auto"/>
          <w:spacing w:val="0"/>
          <w:sz w:val="32"/>
          <w:szCs w:val="32"/>
          <w:highlight w:val="none"/>
        </w:rPr>
        <w:t>本</w:t>
      </w:r>
      <w:r>
        <w:rPr>
          <w:rFonts w:hint="eastAsia" w:ascii="仿宋_GB2312" w:hAnsi="仿宋" w:eastAsia="仿宋_GB2312"/>
          <w:color w:val="auto"/>
          <w:spacing w:val="0"/>
          <w:sz w:val="32"/>
          <w:szCs w:val="32"/>
          <w:highlight w:val="none"/>
          <w:lang w:eastAsia="zh-CN"/>
        </w:rPr>
        <w:t>扶持政策</w:t>
      </w:r>
      <w:r>
        <w:rPr>
          <w:rFonts w:hint="eastAsia" w:ascii="仿宋_GB2312" w:hAnsi="仿宋" w:eastAsia="仿宋_GB2312"/>
          <w:color w:val="auto"/>
          <w:spacing w:val="0"/>
          <w:sz w:val="32"/>
          <w:szCs w:val="32"/>
          <w:highlight w:val="none"/>
        </w:rPr>
        <w:t>在执行过程中,如遇国家和省市政策调整,与调整后的国家和省市政策不一致的,以调整后的国家和省市政策为准</w:t>
      </w:r>
      <w:r>
        <w:rPr>
          <w:rFonts w:hint="eastAsia" w:ascii="仿宋_GB2312" w:hAnsi="仿宋" w:eastAsia="仿宋_GB2312"/>
          <w:color w:val="auto"/>
          <w:spacing w:val="0"/>
          <w:sz w:val="32"/>
          <w:szCs w:val="32"/>
          <w:highlight w:val="none"/>
          <w:lang w:eastAsia="zh-CN"/>
        </w:rPr>
        <w:t>。如补助政策与港区其他政策重复的，按照“就高不重复”原则执行，申报补助项目需满足项目实际固定资产投资占总投资比例80%及以上，且设备投资额为不含税金额。</w:t>
      </w:r>
      <w:r>
        <w:rPr>
          <w:rFonts w:hint="eastAsia" w:ascii="仿宋_GB2312" w:hAnsi="仿宋" w:eastAsia="仿宋_GB2312"/>
          <w:color w:val="auto"/>
          <w:spacing w:val="0"/>
          <w:sz w:val="32"/>
          <w:szCs w:val="32"/>
          <w:highlight w:val="none"/>
        </w:rPr>
        <w:t>本</w:t>
      </w:r>
      <w:r>
        <w:rPr>
          <w:rFonts w:hint="eastAsia" w:ascii="仿宋_GB2312" w:hAnsi="仿宋" w:eastAsia="仿宋_GB2312"/>
          <w:color w:val="auto"/>
          <w:spacing w:val="0"/>
          <w:sz w:val="32"/>
          <w:szCs w:val="32"/>
          <w:highlight w:val="none"/>
          <w:lang w:eastAsia="zh-CN"/>
        </w:rPr>
        <w:t>扶持政策</w:t>
      </w:r>
      <w:r>
        <w:rPr>
          <w:rFonts w:hint="eastAsia" w:ascii="仿宋_GB2312" w:hAnsi="仿宋" w:eastAsia="仿宋_GB2312"/>
          <w:color w:val="auto"/>
          <w:spacing w:val="0"/>
          <w:sz w:val="32"/>
          <w:szCs w:val="32"/>
          <w:highlight w:val="none"/>
        </w:rPr>
        <w:t>由嘉兴港区</w:t>
      </w:r>
      <w:r>
        <w:rPr>
          <w:rFonts w:hint="eastAsia" w:ascii="仿宋_GB2312" w:hAnsi="仿宋" w:eastAsia="仿宋_GB2312"/>
          <w:color w:val="auto"/>
          <w:spacing w:val="0"/>
          <w:sz w:val="32"/>
          <w:szCs w:val="32"/>
          <w:highlight w:val="none"/>
          <w:lang w:eastAsia="zh-CN"/>
        </w:rPr>
        <w:t>管委会</w:t>
      </w:r>
      <w:r>
        <w:rPr>
          <w:rFonts w:hint="eastAsia" w:ascii="仿宋_GB2312" w:hAnsi="仿宋" w:eastAsia="仿宋_GB2312"/>
          <w:color w:val="auto"/>
          <w:spacing w:val="0"/>
          <w:sz w:val="32"/>
          <w:szCs w:val="32"/>
          <w:highlight w:val="none"/>
        </w:rPr>
        <w:t>负责解释</w:t>
      </w:r>
      <w:r>
        <w:rPr>
          <w:rFonts w:hint="eastAsia" w:ascii="仿宋_GB2312" w:hAnsi="仿宋" w:eastAsia="仿宋_GB2312"/>
          <w:color w:val="auto"/>
          <w:spacing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highlight w:val="none"/>
          <w:lang w:val="en-US" w:eastAsia="zh-CN"/>
        </w:rPr>
      </w:pPr>
    </w:p>
    <w:tbl>
      <w:tblPr>
        <w:tblStyle w:val="6"/>
        <w:tblpPr w:leftFromText="180" w:rightFromText="180" w:vertAnchor="text" w:horzAnchor="page" w:tblpX="1645" w:tblpY="4446"/>
        <w:tblW w:w="8820"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20" w:type="dxa"/>
            <w:tcBorders>
              <w:top w:val="single" w:color="auto" w:sz="4" w:space="0"/>
            </w:tcBorders>
            <w:noWrap w:val="0"/>
            <w:vAlign w:val="top"/>
          </w:tcPr>
          <w:p>
            <w:pPr>
              <w:adjustRightInd w:val="0"/>
              <w:spacing w:line="440" w:lineRule="exact"/>
              <w:ind w:left="210" w:leftChars="100" w:right="210" w:rightChars="100"/>
              <w:rPr>
                <w:rFonts w:hint="eastAsia" w:ascii="仿宋_GB2312" w:eastAsia="仿宋_GB2312"/>
                <w:sz w:val="28"/>
                <w:szCs w:val="28"/>
              </w:rPr>
            </w:pPr>
            <w:r>
              <w:rPr>
                <w:rFonts w:hint="eastAsia" w:ascii="仿宋_GB2312" w:eastAsia="仿宋_GB2312"/>
                <w:spacing w:val="-12"/>
                <w:sz w:val="28"/>
                <w:szCs w:val="28"/>
              </w:rPr>
              <w:t>嘉兴港区（综合保税区）管理委员会办公室</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tc>
      </w:tr>
    </w:tbl>
    <w:p>
      <w:pPr>
        <w:keepNext w:val="0"/>
        <w:keepLines w:val="0"/>
        <w:pageBreakBefore w:val="0"/>
        <w:kinsoku/>
        <w:wordWrap/>
        <w:overflowPunct/>
        <w:topLinePunct w:val="0"/>
        <w:autoSpaceDE/>
        <w:autoSpaceDN/>
        <w:bidi w:val="0"/>
        <w:adjustRightInd/>
        <w:snapToGrid/>
        <w:spacing w:line="500" w:lineRule="exact"/>
        <w:textAlignment w:val="auto"/>
        <w:rPr>
          <w:color w:val="auto"/>
          <w:highlight w:val="none"/>
        </w:rPr>
      </w:pPr>
    </w:p>
    <w:sectPr>
      <w:footerReference r:id="rId4" w:type="default"/>
      <w:pgSz w:w="11906" w:h="16838"/>
      <w:pgMar w:top="2098" w:right="1587" w:bottom="2098"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ngsana New">
    <w:altName w:val="Noto Serif"/>
    <w:panose1 w:val="02020603050405020304"/>
    <w:charset w:val="00"/>
    <w:family w:val="roman"/>
    <w:pitch w:val="default"/>
    <w:sig w:usb0="00000000" w:usb1="00000000" w:usb2="00000000" w:usb3="00000000" w:csb0="0001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erif">
    <w:panose1 w:val="02020502060505020204"/>
    <w:charset w:val="00"/>
    <w:family w:val="auto"/>
    <w:pitch w:val="default"/>
    <w:sig w:usb0="E00002FF" w:usb1="4000201F" w:usb2="08000029" w:usb3="00100000" w:csb0="0000019F" w:csb1="00000000"/>
  </w:font>
  <w:font w:name="方正仿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57150">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EeXTQ0gAAAAUBAAAPAAAAAAAAAAEAIAAAADgAAABk&#10;cnMvZG93bnJldi54bWxQSwECFAAUAAAACACHTuJAkNKd070BAABcAwAADgAAAAAAAAABACAAAAA3&#10;AQAAZHJzL2Uyb0RvYy54bWxQSwUGAAAAAAYABgBZAQAAZgUAAAAA&#10;">
              <v:fill on="f" focussize="0,0"/>
              <v:stroke on="f" weight="4.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F3229"/>
    <w:multiLevelType w:val="singleLevel"/>
    <w:tmpl w:val="BBDF32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F2AD0"/>
    <w:rsid w:val="59EB3EB4"/>
    <w:rsid w:val="5E7D13DD"/>
    <w:rsid w:val="5EDC80CD"/>
    <w:rsid w:val="68FBD714"/>
    <w:rsid w:val="6CF76BC1"/>
    <w:rsid w:val="7BFF86E2"/>
    <w:rsid w:val="7DE9CEFE"/>
    <w:rsid w:val="7DF7EE3C"/>
    <w:rsid w:val="7E6F2AD0"/>
    <w:rsid w:val="7F77355D"/>
    <w:rsid w:val="7FF73186"/>
    <w:rsid w:val="7FFBBA78"/>
    <w:rsid w:val="96FF4FEA"/>
    <w:rsid w:val="9ADE3636"/>
    <w:rsid w:val="ADE9EA6F"/>
    <w:rsid w:val="BDFF4605"/>
    <w:rsid w:val="BE7EF4D2"/>
    <w:rsid w:val="BFEFD19A"/>
    <w:rsid w:val="BFFD36E0"/>
    <w:rsid w:val="D7F7B3FA"/>
    <w:rsid w:val="E7BFF4F3"/>
    <w:rsid w:val="E7FF26AE"/>
    <w:rsid w:val="EFEE5E1D"/>
    <w:rsid w:val="FCCB6D43"/>
    <w:rsid w:val="FD761E80"/>
    <w:rsid w:val="FDF30B73"/>
    <w:rsid w:val="FE7F76E8"/>
    <w:rsid w:val="FEE8AB74"/>
    <w:rsid w:val="FF3F1DC2"/>
    <w:rsid w:val="FFDF0686"/>
    <w:rsid w:val="FFFF80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2021-12-28T00:59:00Z</dcterms:created>
  <dc:creator>user</dc:creator>
  <cp:lastModifiedBy>user</cp:lastModifiedBy>
  <cp:lastPrinted>2022-04-07T19:06:00Z</cp:lastPrinted>
  <dcterms:modified xsi:type="dcterms:W3CDTF">2022-05-10T09:17:00Z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