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国家海洋督察反馈意见（问题编号55）整改工作完成情况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（嘉兴港区）</w:t>
      </w:r>
    </w:p>
    <w:tbl>
      <w:tblPr>
        <w:tblStyle w:val="10"/>
        <w:tblW w:w="14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8"/>
        <w:gridCol w:w="1950"/>
        <w:gridCol w:w="2120"/>
        <w:gridCol w:w="2417"/>
        <w:gridCol w:w="7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  <w:jc w:val="center"/>
        </w:trPr>
        <w:tc>
          <w:tcPr>
            <w:tcW w:w="10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序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号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问题类</w:t>
            </w: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型</w:t>
            </w: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反馈问题</w:t>
            </w: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嘉兴市整改目标</w:t>
            </w:r>
          </w:p>
        </w:tc>
        <w:tc>
          <w:tcPr>
            <w:tcW w:w="706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楷体_GB2312" w:hAnsi="楷体_GB2312" w:eastAsia="楷体_GB2312" w:cs="楷体_GB2312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嘉兴港区</w:t>
            </w:r>
            <w:r>
              <w:rPr>
                <w:rFonts w:ascii="黑体" w:hAnsi="宋体" w:eastAsia="黑体" w:cs="黑体"/>
                <w:b/>
                <w:bCs/>
                <w:color w:val="000000"/>
                <w:kern w:val="0"/>
                <w:sz w:val="28"/>
                <w:szCs w:val="28"/>
                <w:lang w:val="en-US" w:eastAsia="zh-CN" w:bidi="ar"/>
              </w:rPr>
              <w:t>整改完成情况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8" w:type="dxa"/>
            <w:vAlign w:val="center"/>
          </w:tcPr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jc w:val="center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55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海洋生态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环境保护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存在薄弱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环节</w:t>
            </w:r>
          </w:p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jc w:val="center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入海污染源众多，给近岸水质造成巨大压力。</w:t>
            </w:r>
          </w:p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jc w:val="center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2018年，完成16个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入海排污口规范化整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治提升工作。到2020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年全市主要入海河流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断面水质总氮浓度达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"/>
              </w:rPr>
              <w:t>到总量控制要求。</w:t>
            </w:r>
          </w:p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jc w:val="center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7069" w:type="dxa"/>
            <w:vAlign w:val="center"/>
          </w:tcPr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ind w:firstLine="480" w:firstLineChars="200"/>
              <w:jc w:val="left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1.深入开展入海排污口整治提升工作。根据《关于开展入海排污口规范化整治提升工作的通知》要求，嘉兴港区于2018年开展了入海排污口整治提升工作，浙江浙能嘉华发电有限公司、中国石化销售有限公司华东分公司对照验收标准编制“一口一策”整治提升方案，落实整治任务，并于2018年12月通过入海排污口整治提升工作验收。同时，加强新增入海排污口的监管和监测，确保入海排污口排放稳定达标，2019年至2020年监督性监测达标率100%。</w:t>
            </w:r>
          </w:p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ind w:firstLine="480" w:firstLineChars="200"/>
              <w:jc w:val="left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2.开展入海污染源排口专项排查。根据《嘉兴市入海污染源排口专项排查工作方案》，2020年嘉兴港区通过资料自查、人机巡查和联动核查的“三步排查”方式，完成入海排口排查工作。</w:t>
            </w:r>
          </w:p>
          <w:p>
            <w:pPr>
              <w:pStyle w:val="3"/>
              <w:widowControl w:val="0"/>
              <w:numPr>
                <w:ilvl w:val="3"/>
                <w:numId w:val="0"/>
              </w:numPr>
              <w:spacing w:before="40" w:after="40" w:line="440" w:lineRule="atLeast"/>
              <w:ind w:firstLine="480" w:firstLineChars="200"/>
              <w:jc w:val="left"/>
              <w:outlineLvl w:val="3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  <w:t>3.按照分级管理、逐级负责，嘉兴港区设立县级“湾长”和镇、村两级“滩长”，建立区域间、部门间的协调联动机制，定期开展巡查及问题调处等工作。</w:t>
            </w:r>
          </w:p>
        </w:tc>
      </w:tr>
    </w:tbl>
    <w:p>
      <w:pPr>
        <w:pStyle w:val="2"/>
        <w:numPr>
          <w:ilvl w:val="0"/>
          <w:numId w:val="0"/>
        </w:numPr>
        <w:jc w:val="both"/>
        <w:rPr>
          <w:rFonts w:hint="default" w:ascii="楷体_GB2312" w:hAnsi="楷体_GB2312" w:eastAsia="楷体_GB2312" w:cs="楷体_GB2312"/>
          <w:kern w:val="2"/>
          <w:sz w:val="32"/>
          <w:szCs w:val="32"/>
          <w:lang w:val="en-US" w:eastAsia="zh-CN" w:bidi="ar-SA"/>
        </w:rPr>
      </w:pPr>
      <w:bookmarkStart w:id="0" w:name="_GoBack"/>
      <w:bookmarkEnd w:id="0"/>
    </w:p>
    <w:sectPr>
      <w:footerReference r:id="rId3" w:type="default"/>
      <w:pgSz w:w="16838" w:h="11906" w:orient="landscape"/>
      <w:pgMar w:top="1417" w:right="1984" w:bottom="1417" w:left="1984" w:header="851" w:footer="992" w:gutter="0"/>
      <w:cols w:space="0" w:num="1"/>
      <w:docGrid w:type="lines" w:linePitch="43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Plotter">
    <w:altName w:val="Tahoma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-190500</wp:posOffset>
              </wp:positionV>
              <wp:extent cx="596900" cy="33655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6900" cy="336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4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5pt;height:26.5pt;width:47pt;mso-position-horizontal:outside;mso-position-horizontal-relative:margin;z-index:251659264;mso-width-relative:page;mso-height-relative:page;" filled="f" stroked="f" coordsize="21600,21600" o:gfxdata="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sz w:val="28"/>
                        <w:szCs w:val="28"/>
                      </w:rPr>
                    </w:pP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4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F2BF7"/>
    <w:multiLevelType w:val="multilevel"/>
    <w:tmpl w:val="32EF2BF7"/>
    <w:lvl w:ilvl="0" w:tentative="0">
      <w:start w:val="1"/>
      <w:numFmt w:val="upperRoman"/>
      <w:lvlText w:val="第 %1 条"/>
      <w:lvlJc w:val="left"/>
      <w:pPr>
        <w:tabs>
          <w:tab w:val="left" w:pos="1440"/>
        </w:tabs>
      </w:pPr>
      <w:rPr>
        <w:rFonts w:cs="Times New Roman"/>
      </w:rPr>
    </w:lvl>
    <w:lvl w:ilvl="1" w:tentative="0">
      <w:start w:val="1"/>
      <w:numFmt w:val="decimalZero"/>
      <w:isLgl/>
      <w:lvlText w:val="节 %1.%2"/>
      <w:lvlJc w:val="left"/>
      <w:pPr>
        <w:tabs>
          <w:tab w:val="left" w:pos="720"/>
        </w:tabs>
      </w:pPr>
      <w:rPr>
        <w:rFonts w:cs="Times New Roman"/>
      </w:rPr>
    </w:lvl>
    <w:lvl w:ilvl="2" w:tentative="0">
      <w:start w:val="1"/>
      <w:numFmt w:val="lowerLetter"/>
      <w:lvlText w:val="(%3)"/>
      <w:lvlJc w:val="left"/>
      <w:pPr>
        <w:tabs>
          <w:tab w:val="left" w:pos="720"/>
        </w:tabs>
        <w:ind w:left="720" w:hanging="432"/>
      </w:pPr>
      <w:rPr>
        <w:rFonts w:cs="Times New Roman"/>
      </w:rPr>
    </w:lvl>
    <w:lvl w:ilvl="3" w:tentative="0">
      <w:start w:val="1"/>
      <w:numFmt w:val="lowerRoman"/>
      <w:pStyle w:val="4"/>
      <w:lvlText w:val="(%4)"/>
      <w:lvlJc w:val="right"/>
      <w:pPr>
        <w:tabs>
          <w:tab w:val="left" w:pos="864"/>
        </w:tabs>
        <w:ind w:left="864" w:hanging="144"/>
      </w:pPr>
      <w:rPr>
        <w:rFonts w:cs="Times New Roman"/>
      </w:rPr>
    </w:lvl>
    <w:lvl w:ilvl="4" w:tentative="0">
      <w:start w:val="1"/>
      <w:numFmt w:val="decimal"/>
      <w:lvlText w:val="%5)"/>
      <w:lvlJc w:val="left"/>
      <w:pPr>
        <w:tabs>
          <w:tab w:val="left" w:pos="1008"/>
        </w:tabs>
        <w:ind w:left="1008" w:hanging="432"/>
      </w:pPr>
      <w:rPr>
        <w:rFonts w:cs="Times New Roman"/>
      </w:rPr>
    </w:lvl>
    <w:lvl w:ilvl="5" w:tentative="0">
      <w:start w:val="1"/>
      <w:numFmt w:val="lowerLetter"/>
      <w:lvlText w:val="%6)"/>
      <w:lvlJc w:val="left"/>
      <w:pPr>
        <w:tabs>
          <w:tab w:val="left" w:pos="1152"/>
        </w:tabs>
        <w:ind w:left="1152" w:hanging="432"/>
      </w:pPr>
      <w:rPr>
        <w:rFonts w:cs="Times New Roman"/>
      </w:rPr>
    </w:lvl>
    <w:lvl w:ilvl="6" w:tentative="0">
      <w:start w:val="1"/>
      <w:numFmt w:val="lowerRoman"/>
      <w:lvlText w:val="%7)"/>
      <w:lvlJc w:val="right"/>
      <w:pPr>
        <w:tabs>
          <w:tab w:val="left" w:pos="1296"/>
        </w:tabs>
        <w:ind w:left="1296" w:hanging="288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tabs>
          <w:tab w:val="left" w:pos="1440"/>
        </w:tabs>
        <w:ind w:left="1440" w:hanging="432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1584"/>
        </w:tabs>
        <w:ind w:left="1584" w:hanging="144"/>
      </w:pPr>
      <w:rPr>
        <w:rFonts w:cs="Times New Roman"/>
      </w:rPr>
    </w:lvl>
  </w:abstractNum>
  <w:abstractNum w:abstractNumId="1">
    <w:nsid w:val="38BA7DDC"/>
    <w:multiLevelType w:val="multilevel"/>
    <w:tmpl w:val="38BA7DDC"/>
    <w:lvl w:ilvl="0" w:tentative="0">
      <w:start w:val="1"/>
      <w:numFmt w:val="chineseCountingThousand"/>
      <w:pStyle w:val="18"/>
      <w:suff w:val="nothing"/>
      <w:lvlText w:val="(%1)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3" w:hanging="420"/>
      </w:pPr>
    </w:lvl>
    <w:lvl w:ilvl="2" w:tentative="0">
      <w:start w:val="1"/>
      <w:numFmt w:val="lowerRoman"/>
      <w:lvlText w:val="%3."/>
      <w:lvlJc w:val="right"/>
      <w:pPr>
        <w:ind w:left="1903" w:hanging="420"/>
      </w:pPr>
    </w:lvl>
    <w:lvl w:ilvl="3" w:tentative="0">
      <w:start w:val="1"/>
      <w:numFmt w:val="decimal"/>
      <w:lvlText w:val="%4."/>
      <w:lvlJc w:val="left"/>
      <w:pPr>
        <w:ind w:left="2323" w:hanging="420"/>
      </w:pPr>
    </w:lvl>
    <w:lvl w:ilvl="4" w:tentative="0">
      <w:start w:val="1"/>
      <w:numFmt w:val="lowerLetter"/>
      <w:lvlText w:val="%5)"/>
      <w:lvlJc w:val="left"/>
      <w:pPr>
        <w:ind w:left="2743" w:hanging="420"/>
      </w:pPr>
    </w:lvl>
    <w:lvl w:ilvl="5" w:tentative="0">
      <w:start w:val="1"/>
      <w:numFmt w:val="lowerRoman"/>
      <w:lvlText w:val="%6."/>
      <w:lvlJc w:val="right"/>
      <w:pPr>
        <w:ind w:left="3163" w:hanging="420"/>
      </w:pPr>
    </w:lvl>
    <w:lvl w:ilvl="6" w:tentative="0">
      <w:start w:val="1"/>
      <w:numFmt w:val="decimal"/>
      <w:lvlText w:val="%7."/>
      <w:lvlJc w:val="left"/>
      <w:pPr>
        <w:ind w:left="3583" w:hanging="420"/>
      </w:pPr>
    </w:lvl>
    <w:lvl w:ilvl="7" w:tentative="0">
      <w:start w:val="1"/>
      <w:numFmt w:val="lowerLetter"/>
      <w:lvlText w:val="%8)"/>
      <w:lvlJc w:val="left"/>
      <w:pPr>
        <w:ind w:left="4003" w:hanging="420"/>
      </w:pPr>
    </w:lvl>
    <w:lvl w:ilvl="8" w:tentative="0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4E2358BB"/>
    <w:multiLevelType w:val="multilevel"/>
    <w:tmpl w:val="4E2358BB"/>
    <w:lvl w:ilvl="0" w:tentative="0">
      <w:start w:val="1"/>
      <w:numFmt w:val="chineseCountingThousand"/>
      <w:pStyle w:val="17"/>
      <w:suff w:val="nothing"/>
      <w:lvlText w:val="%1、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3">
    <w:nsid w:val="556C4591"/>
    <w:multiLevelType w:val="multilevel"/>
    <w:tmpl w:val="556C4591"/>
    <w:lvl w:ilvl="0" w:tentative="0">
      <w:start w:val="1"/>
      <w:numFmt w:val="decimal"/>
      <w:pStyle w:val="19"/>
      <w:suff w:val="nothing"/>
      <w:lvlText w:val="%1.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3D45F38"/>
    <w:multiLevelType w:val="multilevel"/>
    <w:tmpl w:val="73D45F38"/>
    <w:lvl w:ilvl="0" w:tentative="0">
      <w:start w:val="1"/>
      <w:numFmt w:val="decimal"/>
      <w:pStyle w:val="20"/>
      <w:suff w:val="nothing"/>
      <w:lvlText w:val="（%1）"/>
      <w:lvlJc w:val="left"/>
      <w:pPr>
        <w:ind w:left="106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218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657746"/>
    <w:rsid w:val="000929D3"/>
    <w:rsid w:val="00097C24"/>
    <w:rsid w:val="00114BC0"/>
    <w:rsid w:val="001477C1"/>
    <w:rsid w:val="00150144"/>
    <w:rsid w:val="00206545"/>
    <w:rsid w:val="00255E6B"/>
    <w:rsid w:val="002E6865"/>
    <w:rsid w:val="003D23AF"/>
    <w:rsid w:val="004855AD"/>
    <w:rsid w:val="00521433"/>
    <w:rsid w:val="00541E3C"/>
    <w:rsid w:val="0057660C"/>
    <w:rsid w:val="0065081D"/>
    <w:rsid w:val="006D53AC"/>
    <w:rsid w:val="0073065A"/>
    <w:rsid w:val="007E4952"/>
    <w:rsid w:val="00820633"/>
    <w:rsid w:val="00833CF3"/>
    <w:rsid w:val="008D488F"/>
    <w:rsid w:val="00916DC5"/>
    <w:rsid w:val="00970C71"/>
    <w:rsid w:val="009C3998"/>
    <w:rsid w:val="00A458EA"/>
    <w:rsid w:val="00A64426"/>
    <w:rsid w:val="00B030E9"/>
    <w:rsid w:val="00CC286A"/>
    <w:rsid w:val="00D0449F"/>
    <w:rsid w:val="00F40052"/>
    <w:rsid w:val="00FC5CA7"/>
    <w:rsid w:val="00FE2643"/>
    <w:rsid w:val="03A07CFE"/>
    <w:rsid w:val="03C00BB2"/>
    <w:rsid w:val="03CA3919"/>
    <w:rsid w:val="04FE3CE7"/>
    <w:rsid w:val="077F5ADA"/>
    <w:rsid w:val="09C92BE6"/>
    <w:rsid w:val="0AB275F9"/>
    <w:rsid w:val="0BA25D14"/>
    <w:rsid w:val="0C3E3B82"/>
    <w:rsid w:val="0C99379C"/>
    <w:rsid w:val="0CEC71FA"/>
    <w:rsid w:val="0D807F5E"/>
    <w:rsid w:val="0D8A4A49"/>
    <w:rsid w:val="0D8F5201"/>
    <w:rsid w:val="0E3D2C31"/>
    <w:rsid w:val="0F26205B"/>
    <w:rsid w:val="12325380"/>
    <w:rsid w:val="12E9134C"/>
    <w:rsid w:val="13326696"/>
    <w:rsid w:val="137D35ED"/>
    <w:rsid w:val="14E60EA2"/>
    <w:rsid w:val="15A813AC"/>
    <w:rsid w:val="187374BE"/>
    <w:rsid w:val="18AD5102"/>
    <w:rsid w:val="1A7111E7"/>
    <w:rsid w:val="1D353879"/>
    <w:rsid w:val="1DBB3573"/>
    <w:rsid w:val="20935F58"/>
    <w:rsid w:val="20B43AD6"/>
    <w:rsid w:val="227D6328"/>
    <w:rsid w:val="23496BB7"/>
    <w:rsid w:val="23FE7C0B"/>
    <w:rsid w:val="244346D1"/>
    <w:rsid w:val="266275DA"/>
    <w:rsid w:val="268D2A33"/>
    <w:rsid w:val="27A4092E"/>
    <w:rsid w:val="27D62322"/>
    <w:rsid w:val="280D20F0"/>
    <w:rsid w:val="28B92B5C"/>
    <w:rsid w:val="2A987F4B"/>
    <w:rsid w:val="2D3239A6"/>
    <w:rsid w:val="2F032F0A"/>
    <w:rsid w:val="2F9A1ADF"/>
    <w:rsid w:val="2FBD0091"/>
    <w:rsid w:val="328756F7"/>
    <w:rsid w:val="32B15773"/>
    <w:rsid w:val="353350B5"/>
    <w:rsid w:val="3598023C"/>
    <w:rsid w:val="35D66EC7"/>
    <w:rsid w:val="36B41EA6"/>
    <w:rsid w:val="36D77A6F"/>
    <w:rsid w:val="38657746"/>
    <w:rsid w:val="39DB18DB"/>
    <w:rsid w:val="39E9036E"/>
    <w:rsid w:val="3B3B6E42"/>
    <w:rsid w:val="3B4B69DF"/>
    <w:rsid w:val="3E2B1174"/>
    <w:rsid w:val="3F675E02"/>
    <w:rsid w:val="404108F8"/>
    <w:rsid w:val="42F5366B"/>
    <w:rsid w:val="46FB199E"/>
    <w:rsid w:val="488F0B1D"/>
    <w:rsid w:val="49433EFC"/>
    <w:rsid w:val="4A482E03"/>
    <w:rsid w:val="4BA91F8C"/>
    <w:rsid w:val="4C363238"/>
    <w:rsid w:val="4F9D556D"/>
    <w:rsid w:val="51370574"/>
    <w:rsid w:val="528450B5"/>
    <w:rsid w:val="52E106CA"/>
    <w:rsid w:val="52F416E5"/>
    <w:rsid w:val="54490AE1"/>
    <w:rsid w:val="553057C7"/>
    <w:rsid w:val="56DF7A59"/>
    <w:rsid w:val="5AE23C87"/>
    <w:rsid w:val="5AE64AA0"/>
    <w:rsid w:val="5B277E79"/>
    <w:rsid w:val="5BFA4875"/>
    <w:rsid w:val="5E09524C"/>
    <w:rsid w:val="5E0D7578"/>
    <w:rsid w:val="5FE92F72"/>
    <w:rsid w:val="60651C01"/>
    <w:rsid w:val="62AE264C"/>
    <w:rsid w:val="648A4C5D"/>
    <w:rsid w:val="65137065"/>
    <w:rsid w:val="65624786"/>
    <w:rsid w:val="65934289"/>
    <w:rsid w:val="676168F1"/>
    <w:rsid w:val="68EC47ED"/>
    <w:rsid w:val="691C54D7"/>
    <w:rsid w:val="6A584A2C"/>
    <w:rsid w:val="6AA433E4"/>
    <w:rsid w:val="6C0D060D"/>
    <w:rsid w:val="6C7611B5"/>
    <w:rsid w:val="6CB26268"/>
    <w:rsid w:val="6DC6646B"/>
    <w:rsid w:val="6E6D32AF"/>
    <w:rsid w:val="6FC42CAD"/>
    <w:rsid w:val="719D577A"/>
    <w:rsid w:val="72AF6178"/>
    <w:rsid w:val="74D02583"/>
    <w:rsid w:val="76CF794E"/>
    <w:rsid w:val="76EB6F4A"/>
    <w:rsid w:val="779929FF"/>
    <w:rsid w:val="78F22AB3"/>
    <w:rsid w:val="7A0A4773"/>
    <w:rsid w:val="7A831275"/>
    <w:rsid w:val="7B4A31FD"/>
    <w:rsid w:val="7C9E787A"/>
    <w:rsid w:val="7CFB24BD"/>
    <w:rsid w:val="7D744B8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4"/>
      <w:lang w:val="en-US" w:eastAsia="zh-CN" w:bidi="ar-SA"/>
    </w:rPr>
  </w:style>
  <w:style w:type="paragraph" w:styleId="5">
    <w:name w:val="heading 2"/>
    <w:basedOn w:val="1"/>
    <w:next w:val="1"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qFormat/>
    <w:uiPriority w:val="99"/>
    <w:pPr>
      <w:numPr>
        <w:ilvl w:val="3"/>
        <w:numId w:val="1"/>
      </w:numPr>
      <w:spacing w:before="40" w:after="40" w:line="440" w:lineRule="atLeast"/>
      <w:outlineLvl w:val="3"/>
    </w:pPr>
    <w:rPr>
      <w:rFonts w:ascii="黑体" w:hAnsi="Arial" w:eastAsia="黑体" w:cs="Plotter"/>
      <w:sz w:val="28"/>
    </w:rPr>
  </w:style>
  <w:style w:type="character" w:default="1" w:styleId="11">
    <w:name w:val="Default Paragraph Font"/>
    <w:link w:val="12"/>
    <w:semiHidden/>
    <w:unhideWhenUsed/>
    <w:qFormat/>
    <w:uiPriority w:val="1"/>
    <w:rPr>
      <w:rFonts w:ascii="Times New Roman" w:hAnsi="Times New Roman"/>
    </w:rPr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3"/>
    <w:qFormat/>
    <w:uiPriority w:val="99"/>
    <w:pPr>
      <w:ind w:firstLine="420" w:firstLineChars="200"/>
    </w:pPr>
    <w:rPr>
      <w:rFonts w:ascii="宋体" w:hAnsi="宋体" w:cs="宋体"/>
      <w:sz w:val="24"/>
    </w:rPr>
  </w:style>
  <w:style w:type="paragraph" w:styleId="3">
    <w:name w:val="Body Text First Indent 2"/>
    <w:basedOn w:val="4"/>
    <w:qFormat/>
    <w:uiPriority w:val="99"/>
    <w:pPr>
      <w:ind w:firstLine="420" w:firstLineChars="200"/>
    </w:pPr>
    <w:rPr>
      <w:szCs w:val="20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2">
    <w:name w:val="Char Char Char Char Char Char Char"/>
    <w:basedOn w:val="1"/>
    <w:link w:val="11"/>
    <w:qFormat/>
    <w:uiPriority w:val="0"/>
    <w:rPr>
      <w:rFonts w:ascii="Times New Roman" w:hAnsi="Times New Roman"/>
    </w:rPr>
  </w:style>
  <w:style w:type="character" w:styleId="13">
    <w:name w:val="page number"/>
    <w:basedOn w:val="11"/>
    <w:qFormat/>
    <w:uiPriority w:val="0"/>
  </w:style>
  <w:style w:type="paragraph" w:customStyle="1" w:styleId="14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eastAsia="黑体" w:cs="黑体" w:hAnsiTheme="minorHAnsi"/>
      <w:color w:val="000000"/>
      <w:sz w:val="24"/>
      <w:szCs w:val="24"/>
      <w:lang w:val="en-US" w:eastAsia="zh-CN" w:bidi="ar-SA"/>
    </w:rPr>
  </w:style>
  <w:style w:type="paragraph" w:customStyle="1" w:styleId="15">
    <w:name w:val="无间隔1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">
    <w:name w:val="公文 1级标题"/>
    <w:next w:val="1"/>
    <w:qFormat/>
    <w:uiPriority w:val="0"/>
    <w:pPr>
      <w:spacing w:line="560" w:lineRule="exact"/>
      <w:jc w:val="center"/>
    </w:pPr>
    <w:rPr>
      <w:rFonts w:ascii="方正小标宋简体" w:hAnsi="仿宋_GB2312" w:eastAsia="方正小标宋简体" w:cs="仿宋_GB2312"/>
      <w:kern w:val="2"/>
      <w:sz w:val="44"/>
      <w:szCs w:val="44"/>
      <w:lang w:val="en-US" w:eastAsia="zh-CN" w:bidi="ar-SA"/>
    </w:rPr>
  </w:style>
  <w:style w:type="paragraph" w:customStyle="1" w:styleId="17">
    <w:name w:val="公文 2级标题 一、"/>
    <w:next w:val="1"/>
    <w:qFormat/>
    <w:uiPriority w:val="0"/>
    <w:pPr>
      <w:numPr>
        <w:ilvl w:val="0"/>
        <w:numId w:val="2"/>
      </w:numPr>
      <w:spacing w:line="560" w:lineRule="exact"/>
      <w:outlineLvl w:val="0"/>
    </w:pPr>
    <w:rPr>
      <w:rFonts w:ascii="黑体" w:hAnsi="黑体" w:eastAsia="黑体" w:cs="Times New Roman"/>
      <w:kern w:val="2"/>
      <w:sz w:val="32"/>
      <w:szCs w:val="32"/>
      <w:lang w:val="en-US" w:eastAsia="zh-CN" w:bidi="ar-SA"/>
    </w:rPr>
  </w:style>
  <w:style w:type="paragraph" w:customStyle="1" w:styleId="18">
    <w:name w:val="公文 3级标题 （一）"/>
    <w:next w:val="1"/>
    <w:qFormat/>
    <w:uiPriority w:val="0"/>
    <w:pPr>
      <w:numPr>
        <w:ilvl w:val="0"/>
        <w:numId w:val="3"/>
      </w:numPr>
      <w:spacing w:line="560" w:lineRule="exact"/>
      <w:outlineLvl w:val="1"/>
    </w:pPr>
    <w:rPr>
      <w:rFonts w:ascii="楷体" w:hAnsi="楷体" w:eastAsia="楷体" w:cs="Times New Roman"/>
      <w:b/>
      <w:kern w:val="2"/>
      <w:sz w:val="32"/>
      <w:szCs w:val="32"/>
      <w:lang w:val="en-US" w:eastAsia="zh-CN" w:bidi="ar-SA"/>
    </w:rPr>
  </w:style>
  <w:style w:type="paragraph" w:customStyle="1" w:styleId="19">
    <w:name w:val="公文 4级标题 1."/>
    <w:qFormat/>
    <w:uiPriority w:val="0"/>
    <w:pPr>
      <w:numPr>
        <w:ilvl w:val="0"/>
        <w:numId w:val="4"/>
      </w:numPr>
      <w:spacing w:line="560" w:lineRule="exact"/>
      <w:ind w:firstLine="200" w:firstLineChars="200"/>
      <w:outlineLvl w:val="2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0">
    <w:name w:val="公文 5级标题 （1）"/>
    <w:next w:val="1"/>
    <w:qFormat/>
    <w:uiPriority w:val="0"/>
    <w:pPr>
      <w:numPr>
        <w:ilvl w:val="0"/>
        <w:numId w:val="5"/>
      </w:numPr>
      <w:spacing w:line="560" w:lineRule="exact"/>
      <w:outlineLvl w:val="2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paragraph" w:customStyle="1" w:styleId="21">
    <w:name w:val="公文 正文"/>
    <w:qFormat/>
    <w:uiPriority w:val="0"/>
    <w:pPr>
      <w:spacing w:line="560" w:lineRule="exact"/>
      <w:ind w:firstLine="640" w:firstLineChars="20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106</Words>
  <Characters>609</Characters>
  <Lines>5</Lines>
  <Paragraphs>1</Paragraphs>
  <TotalTime>0</TotalTime>
  <ScaleCrop>false</ScaleCrop>
  <LinksUpToDate>false</LinksUpToDate>
  <CharactersWithSpaces>714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2019-12-31T01:17:00Z</dcterms:created>
  <dc:creator>┌餅干</dc:creator>
  <cp:lastModifiedBy>Doze 周</cp:lastModifiedBy>
  <cp:lastPrinted>2020-12-30T08:21:00Z</cp:lastPrinted>
  <dcterms:modified xsi:type="dcterms:W3CDTF">2021-07-23T09:46:17Z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  <property fmtid="{D5CDD505-2E9C-101B-9397-08002B2CF9AE}" pid="3" name="ICV">
    <vt:lpwstr>990F0304ED7C49D2B6973FEF1F218A18</vt:lpwstr>
  </property>
</Properties>
</file>