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after="270" w:line="383" w:lineRule="atLeast"/>
        <w:jc w:val="center"/>
        <w:rPr>
          <w:rFonts w:hAnsi="宋体"/>
          <w:b/>
          <w:color w:val="000000"/>
          <w:sz w:val="32"/>
          <w:szCs w:val="32"/>
        </w:rPr>
      </w:pPr>
      <w:r>
        <w:rPr>
          <w:rFonts w:hint="eastAsia" w:hAnsi="宋体"/>
          <w:b/>
          <w:color w:val="000000"/>
          <w:sz w:val="32"/>
          <w:szCs w:val="32"/>
        </w:rPr>
        <w:t>嘉兴港区（综合保税区）城市建设管理服务</w:t>
      </w:r>
      <w:bookmarkStart w:id="0" w:name="_GoBack"/>
      <w:bookmarkEnd w:id="0"/>
      <w:r>
        <w:rPr>
          <w:rFonts w:hint="eastAsia" w:hAnsi="宋体"/>
          <w:b/>
          <w:color w:val="000000"/>
          <w:sz w:val="32"/>
          <w:szCs w:val="32"/>
        </w:rPr>
        <w:t>中心2020年度（第三期）物业两金竞争性存放项目（项目编号：JXQQGQ-2020-04）中标公告发布</w:t>
      </w:r>
    </w:p>
    <w:p>
      <w:pPr>
        <w:widowControl/>
        <w:shd w:val="clear" w:color="auto" w:fill="FFFFFF"/>
        <w:spacing w:before="100" w:after="270" w:line="383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一．招标单位名称：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嘉兴港区（综合保税区）城市建设管理服务中心</w:t>
      </w:r>
    </w:p>
    <w:p>
      <w:pPr>
        <w:widowControl/>
        <w:shd w:val="clear" w:color="auto" w:fill="FFFFFF"/>
        <w:spacing w:before="100" w:after="270" w:line="36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二．采购项目名称：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嘉兴港区（综合保税区）城市建设管理服务中心2020年度（第三期）物业两金竞争性存放项目</w:t>
      </w:r>
    </w:p>
    <w:p>
      <w:pPr>
        <w:widowControl/>
        <w:shd w:val="clear" w:color="auto" w:fill="FFFFFF"/>
        <w:spacing w:before="100" w:after="270" w:line="383" w:lineRule="atLeast"/>
        <w:jc w:val="left"/>
        <w:rPr>
          <w:rFonts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三．采购项目编号：</w:t>
      </w:r>
      <w:r>
        <w:rPr>
          <w:rFonts w:hint="eastAsia" w:ascii="宋体" w:hAnsi="宋体" w:cs="Arial"/>
          <w:color w:val="000000"/>
          <w:sz w:val="24"/>
        </w:rPr>
        <w:t>JXQQGQ-2020-04</w:t>
      </w:r>
    </w:p>
    <w:p>
      <w:pPr>
        <w:widowControl/>
        <w:shd w:val="clear" w:color="auto" w:fill="FFFFFF"/>
        <w:spacing w:before="100" w:after="270" w:line="383" w:lineRule="atLeast"/>
        <w:jc w:val="left"/>
        <w:rPr>
          <w:rFonts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四．采购方式：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公开招标</w:t>
      </w:r>
    </w:p>
    <w:p>
      <w:pPr>
        <w:widowControl/>
        <w:shd w:val="clear" w:color="auto" w:fill="FFFFFF"/>
        <w:spacing w:before="100" w:after="270" w:line="383" w:lineRule="atLeast"/>
        <w:jc w:val="left"/>
        <w:rPr>
          <w:rFonts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五．定标日期：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2020年10月19日</w:t>
      </w:r>
    </w:p>
    <w:p>
      <w:pPr>
        <w:widowControl/>
        <w:shd w:val="clear" w:color="auto" w:fill="FFFFFF"/>
        <w:spacing w:before="100" w:after="270" w:line="383" w:lineRule="atLeast"/>
        <w:jc w:val="left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六.中标结果：</w:t>
      </w:r>
    </w:p>
    <w:p>
      <w:pPr>
        <w:widowControl/>
        <w:shd w:val="clear" w:color="auto" w:fill="FFFFFF"/>
        <w:spacing w:before="100" w:after="270" w:line="383" w:lineRule="atLeast"/>
        <w:ind w:firstLine="120" w:firstLineChars="5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中标银行：中国农业银行股份有限公司平湖市支行</w:t>
      </w:r>
    </w:p>
    <w:p>
      <w:pPr>
        <w:widowControl/>
        <w:shd w:val="clear" w:color="auto" w:fill="FFFFFF"/>
        <w:spacing w:before="100" w:after="270" w:line="383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中标金额：基准利率2.75% 上浮率38%  上浮后利率3.795%</w:t>
      </w:r>
    </w:p>
    <w:p>
      <w:pPr>
        <w:widowControl/>
        <w:shd w:val="clear" w:color="auto" w:fill="FFFFFF"/>
        <w:spacing w:before="100" w:after="270" w:line="383" w:lineRule="atLeast"/>
        <w:jc w:val="left"/>
        <w:rPr>
          <w:rFonts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 xml:space="preserve">七．其它事项： </w:t>
      </w:r>
    </w:p>
    <w:p>
      <w:pPr>
        <w:widowControl/>
        <w:shd w:val="clear" w:color="auto" w:fill="FFFFFF"/>
        <w:spacing w:before="100" w:after="270" w:line="383" w:lineRule="atLeast"/>
        <w:ind w:firstLine="352"/>
        <w:jc w:val="left"/>
        <w:rPr>
          <w:rFonts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本项目于2020年10月19日下午14:00在港区交易中心四楼开标室公开开标。经评标委员会评定，产生以上中标结果，现公告七个工作日，如有异议，可直接向代理公司或招标单位提出书面材料及相关证据。</w:t>
      </w:r>
    </w:p>
    <w:p>
      <w:pPr>
        <w:widowControl/>
        <w:shd w:val="clear" w:color="auto" w:fill="FFFFFF"/>
        <w:spacing w:before="100" w:after="270" w:line="383" w:lineRule="atLeast"/>
        <w:ind w:firstLine="46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联系方式：</w:t>
      </w:r>
    </w:p>
    <w:p>
      <w:pPr>
        <w:widowControl/>
        <w:shd w:val="clear" w:color="auto" w:fill="FFFFFF"/>
        <w:spacing w:before="100" w:after="270" w:line="383" w:lineRule="atLeast"/>
        <w:ind w:firstLine="46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嘉兴港区（综合保税区）城市建设管理服务中心</w:t>
      </w:r>
    </w:p>
    <w:p>
      <w:pPr>
        <w:widowControl/>
        <w:shd w:val="clear" w:color="auto" w:fill="FFFFFF"/>
        <w:spacing w:before="100" w:after="270" w:line="383" w:lineRule="atLeast"/>
        <w:ind w:firstLine="46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联系人：</w:t>
      </w:r>
      <w:r>
        <w:rPr>
          <w:rFonts w:hint="eastAsia" w:ascii="宋体" w:hAnsi="宋体" w:cs="Arial"/>
          <w:color w:val="000000"/>
          <w:sz w:val="24"/>
        </w:rPr>
        <w:t>王维勤   联系电话：13515831069</w:t>
      </w:r>
    </w:p>
    <w:p>
      <w:pPr>
        <w:snapToGrid w:val="0"/>
        <w:spacing w:line="460" w:lineRule="exact"/>
        <w:ind w:firstLine="48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嘉兴市千秋工程咨询有限公司  联系人：章莉莉   联系电话：</w:t>
      </w:r>
      <w:r>
        <w:rPr>
          <w:rFonts w:ascii="宋体" w:hAnsi="宋体" w:cs="Arial"/>
          <w:color w:val="000000"/>
          <w:sz w:val="24"/>
        </w:rPr>
        <w:t>0573-</w:t>
      </w:r>
      <w:r>
        <w:rPr>
          <w:rFonts w:hint="eastAsia" w:ascii="宋体" w:hAnsi="宋体" w:cs="Arial"/>
          <w:color w:val="000000"/>
          <w:sz w:val="24"/>
        </w:rPr>
        <w:t xml:space="preserve">83705015  13605735186  </w:t>
      </w:r>
    </w:p>
    <w:p>
      <w:pPr>
        <w:snapToGrid w:val="0"/>
        <w:spacing w:line="460" w:lineRule="exact"/>
        <w:ind w:firstLine="42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snapToGrid w:val="0"/>
        <w:spacing w:line="460" w:lineRule="exact"/>
        <w:ind w:firstLine="420"/>
        <w:jc w:val="righ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嘉兴港区（综合保税区）城市建设管理服务中心</w:t>
      </w:r>
    </w:p>
    <w:p>
      <w:pPr>
        <w:snapToGrid w:val="0"/>
        <w:spacing w:line="460" w:lineRule="exact"/>
        <w:ind w:left="238"/>
        <w:jc w:val="righ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嘉兴市千秋工程咨询有限公司 </w:t>
      </w:r>
    </w:p>
    <w:p>
      <w:pPr>
        <w:snapToGrid w:val="0"/>
        <w:spacing w:line="460" w:lineRule="exact"/>
        <w:ind w:left="238"/>
        <w:jc w:val="right"/>
      </w:pPr>
      <w:r>
        <w:rPr>
          <w:rFonts w:hint="eastAsia" w:ascii="宋体" w:hAnsi="宋体"/>
          <w:color w:val="000000"/>
          <w:sz w:val="24"/>
        </w:rPr>
        <w:t xml:space="preserve"> 2020年10月2</w:t>
      </w:r>
      <w:r>
        <w:rPr>
          <w:rFonts w:hint="eastAsia" w:ascii="宋体" w:hAnsi="宋体"/>
          <w:color w:val="000000"/>
          <w:sz w:val="24"/>
          <w:lang w:val="en-US" w:eastAsia="zh-CN"/>
        </w:rPr>
        <w:t>1</w:t>
      </w:r>
      <w:r>
        <w:rPr>
          <w:rFonts w:hint="eastAsia" w:ascii="宋体" w:hAnsi="宋体"/>
          <w:color w:val="000000"/>
          <w:sz w:val="24"/>
        </w:rPr>
        <w:t>日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C8"/>
    <w:rsid w:val="00023B29"/>
    <w:rsid w:val="00137464"/>
    <w:rsid w:val="001C7C78"/>
    <w:rsid w:val="002B7962"/>
    <w:rsid w:val="00391E17"/>
    <w:rsid w:val="004060C8"/>
    <w:rsid w:val="004062DA"/>
    <w:rsid w:val="004259D6"/>
    <w:rsid w:val="0052502E"/>
    <w:rsid w:val="0055115B"/>
    <w:rsid w:val="00631568"/>
    <w:rsid w:val="0076765C"/>
    <w:rsid w:val="007D6AE3"/>
    <w:rsid w:val="008E3296"/>
    <w:rsid w:val="00B204D5"/>
    <w:rsid w:val="00C46CE0"/>
    <w:rsid w:val="00D7253A"/>
    <w:rsid w:val="00E253D4"/>
    <w:rsid w:val="00F5764D"/>
    <w:rsid w:val="0D956A49"/>
    <w:rsid w:val="381057B1"/>
    <w:rsid w:val="66F5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447</Characters>
  <Lines>3</Lines>
  <Paragraphs>1</Paragraphs>
  <TotalTime>16</TotalTime>
  <ScaleCrop>false</ScaleCrop>
  <LinksUpToDate>false</LinksUpToDate>
  <CharactersWithSpaces>524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2019-06-21T05:44:00Z</dcterms:created>
  <dc:creator>嘉兴市千秋工程咨询有限公司</dc:creator>
  <cp:lastModifiedBy>Administrator</cp:lastModifiedBy>
  <dcterms:modified xsi:type="dcterms:W3CDTF">2020-10-21T03:18:43Z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